
<file path=[Content_Types].xml><?xml version="1.0" encoding="utf-8"?>
<Types xmlns="http://schemas.openxmlformats.org/package/2006/content-types">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chart2.xml" ContentType="application/vnd.openxmlformats-officedocument.drawingml.chart+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A716A" w:rsidRDefault="001A716A" w:rsidP="001A716A">
      <w:pPr>
        <w:tabs>
          <w:tab w:val="left" w:pos="432"/>
        </w:tabs>
        <w:spacing w:after="0" w:line="240" w:lineRule="auto"/>
        <w:jc w:val="both"/>
        <w:rPr>
          <w:rFonts w:ascii="Times New Roman" w:eastAsia="TimesNewRomanPSMT" w:hAnsi="Times New Roman"/>
          <w:b/>
          <w:color w:val="000000" w:themeColor="text1"/>
          <w:sz w:val="21"/>
          <w:szCs w:val="21"/>
        </w:rPr>
      </w:pPr>
      <w:bookmarkStart w:id="0" w:name="_GoBack"/>
      <w:bookmarkEnd w:id="0"/>
    </w:p>
    <w:p w:rsidR="001A716A" w:rsidRDefault="001A716A" w:rsidP="001A716A">
      <w:pPr>
        <w:tabs>
          <w:tab w:val="left" w:pos="432"/>
        </w:tabs>
        <w:spacing w:after="0" w:line="240" w:lineRule="auto"/>
        <w:jc w:val="both"/>
        <w:rPr>
          <w:rFonts w:ascii="Times New Roman" w:eastAsia="TimesNewRomanPSMT" w:hAnsi="Times New Roman"/>
          <w:b/>
          <w:color w:val="000000" w:themeColor="text1"/>
          <w:sz w:val="21"/>
          <w:szCs w:val="21"/>
        </w:rPr>
      </w:pPr>
    </w:p>
    <w:p w:rsidR="001A716A" w:rsidRDefault="001A716A" w:rsidP="001A716A">
      <w:pPr>
        <w:tabs>
          <w:tab w:val="left" w:pos="432"/>
        </w:tabs>
        <w:spacing w:after="0" w:line="240" w:lineRule="auto"/>
        <w:jc w:val="both"/>
        <w:rPr>
          <w:rFonts w:ascii="Times New Roman" w:eastAsia="TimesNewRomanPSMT" w:hAnsi="Times New Roman"/>
          <w:b/>
          <w:color w:val="000000" w:themeColor="text1"/>
          <w:sz w:val="21"/>
          <w:szCs w:val="21"/>
        </w:rPr>
      </w:pPr>
    </w:p>
    <w:p w:rsidR="001A716A" w:rsidRDefault="001A716A" w:rsidP="001A716A">
      <w:pPr>
        <w:tabs>
          <w:tab w:val="left" w:pos="432"/>
        </w:tabs>
        <w:spacing w:after="0" w:line="240" w:lineRule="auto"/>
        <w:jc w:val="both"/>
        <w:rPr>
          <w:rFonts w:ascii="Times New Roman" w:eastAsia="TimesNewRomanPSMT" w:hAnsi="Times New Roman"/>
          <w:b/>
          <w:color w:val="000000" w:themeColor="text1"/>
          <w:sz w:val="21"/>
          <w:szCs w:val="21"/>
        </w:rPr>
      </w:pPr>
    </w:p>
    <w:p w:rsidR="00DB2A99" w:rsidRPr="001A716A" w:rsidRDefault="00DB2A99" w:rsidP="001A716A">
      <w:pPr>
        <w:tabs>
          <w:tab w:val="left" w:pos="432"/>
        </w:tabs>
        <w:spacing w:after="0" w:line="240" w:lineRule="auto"/>
        <w:jc w:val="center"/>
        <w:rPr>
          <w:rFonts w:ascii="Times New Roman" w:hAnsi="Times New Roman"/>
          <w:b/>
          <w:color w:val="000000" w:themeColor="text1"/>
          <w:sz w:val="29"/>
          <w:szCs w:val="21"/>
        </w:rPr>
      </w:pPr>
      <w:r w:rsidRPr="001A716A">
        <w:rPr>
          <w:rFonts w:ascii="Times New Roman" w:eastAsia="TimesNewRomanPSMT" w:hAnsi="Times New Roman"/>
          <w:b/>
          <w:color w:val="000000" w:themeColor="text1"/>
          <w:sz w:val="29"/>
          <w:szCs w:val="21"/>
        </w:rPr>
        <w:t xml:space="preserve">HISTOLOGICAL EFFECTS OF CARBONATED DRINKS ON ORAL SUBMUCOSAL HEALING IN </w:t>
      </w:r>
      <w:r w:rsidRPr="001A716A">
        <w:rPr>
          <w:rFonts w:ascii="Times New Roman" w:hAnsi="Times New Roman"/>
          <w:b/>
          <w:color w:val="000000" w:themeColor="text1"/>
          <w:sz w:val="29"/>
          <w:szCs w:val="21"/>
        </w:rPr>
        <w:t>ALBINO WISTA RATS</w:t>
      </w:r>
    </w:p>
    <w:p w:rsidR="001A716A" w:rsidRDefault="001A716A" w:rsidP="001A716A">
      <w:pPr>
        <w:tabs>
          <w:tab w:val="left" w:pos="432"/>
        </w:tabs>
        <w:autoSpaceDE w:val="0"/>
        <w:autoSpaceDN w:val="0"/>
        <w:adjustRightInd w:val="0"/>
        <w:spacing w:after="0" w:line="240" w:lineRule="auto"/>
        <w:jc w:val="both"/>
        <w:rPr>
          <w:rFonts w:ascii="Times New Roman" w:eastAsia="TimesNewRomanPSMT" w:hAnsi="Times New Roman"/>
          <w:b/>
          <w:color w:val="000000" w:themeColor="text1"/>
          <w:sz w:val="21"/>
          <w:szCs w:val="21"/>
        </w:rPr>
      </w:pPr>
    </w:p>
    <w:p w:rsidR="00DB2A99" w:rsidRPr="001A716A" w:rsidRDefault="001A716A" w:rsidP="001A716A">
      <w:pPr>
        <w:tabs>
          <w:tab w:val="left" w:pos="432"/>
        </w:tabs>
        <w:autoSpaceDE w:val="0"/>
        <w:autoSpaceDN w:val="0"/>
        <w:adjustRightInd w:val="0"/>
        <w:spacing w:after="0" w:line="240" w:lineRule="auto"/>
        <w:jc w:val="center"/>
        <w:rPr>
          <w:rFonts w:ascii="Times New Roman" w:eastAsia="TimesNewRomanPSMT" w:hAnsi="Times New Roman"/>
          <w:color w:val="000000" w:themeColor="text1"/>
          <w:sz w:val="21"/>
          <w:szCs w:val="21"/>
        </w:rPr>
      </w:pPr>
      <w:r w:rsidRPr="001A716A">
        <w:rPr>
          <w:rFonts w:ascii="Times New Roman" w:eastAsia="TimesNewRomanPSMT" w:hAnsi="Times New Roman"/>
          <w:color w:val="000000" w:themeColor="text1"/>
          <w:sz w:val="21"/>
          <w:szCs w:val="21"/>
        </w:rPr>
        <w:t>AYESHA FAHIM, ASRAR AHMED,</w:t>
      </w:r>
      <w:r w:rsidRPr="001A716A">
        <w:rPr>
          <w:rFonts w:ascii="Times New Roman" w:eastAsia="TimesNewRomanPSMT" w:hAnsi="Times New Roman"/>
          <w:color w:val="000000" w:themeColor="text1"/>
          <w:sz w:val="21"/>
          <w:szCs w:val="21"/>
          <w:vertAlign w:val="superscript"/>
        </w:rPr>
        <w:t xml:space="preserve"> </w:t>
      </w:r>
      <w:r w:rsidRPr="001A716A">
        <w:rPr>
          <w:rFonts w:ascii="Times New Roman" w:eastAsia="TimesNewRomanPSMT" w:hAnsi="Times New Roman"/>
          <w:color w:val="000000" w:themeColor="text1"/>
          <w:sz w:val="21"/>
          <w:szCs w:val="21"/>
        </w:rPr>
        <w:t>MARIAM ASHRAF, SADIA RANA, ZAINAB JAVAID, FOZIA FARZANA, NIDA SHARJEEL AND MUHAMMAD SHARJEEL ILYAS</w:t>
      </w:r>
    </w:p>
    <w:p w:rsidR="001A716A" w:rsidRDefault="001A716A" w:rsidP="001A716A">
      <w:pPr>
        <w:tabs>
          <w:tab w:val="left" w:pos="432"/>
        </w:tabs>
        <w:spacing w:after="0" w:line="240" w:lineRule="auto"/>
        <w:jc w:val="both"/>
        <w:rPr>
          <w:rFonts w:ascii="Times New Roman" w:hAnsi="Times New Roman"/>
          <w:b/>
          <w:color w:val="000000" w:themeColor="text1"/>
          <w:sz w:val="21"/>
          <w:szCs w:val="21"/>
        </w:rPr>
      </w:pPr>
    </w:p>
    <w:p w:rsidR="00042276" w:rsidRPr="001A716A" w:rsidRDefault="00042276" w:rsidP="001A716A">
      <w:pPr>
        <w:tabs>
          <w:tab w:val="left" w:pos="432"/>
        </w:tabs>
        <w:spacing w:after="0" w:line="240" w:lineRule="auto"/>
        <w:jc w:val="both"/>
        <w:rPr>
          <w:rFonts w:ascii="Times New Roman" w:hAnsi="Times New Roman"/>
          <w:b/>
          <w:color w:val="000000" w:themeColor="text1"/>
          <w:sz w:val="25"/>
          <w:szCs w:val="21"/>
        </w:rPr>
      </w:pPr>
      <w:r w:rsidRPr="001A716A">
        <w:rPr>
          <w:rFonts w:ascii="Times New Roman" w:hAnsi="Times New Roman"/>
          <w:b/>
          <w:color w:val="000000" w:themeColor="text1"/>
          <w:sz w:val="25"/>
          <w:szCs w:val="21"/>
        </w:rPr>
        <w:t>ABSTRACT</w:t>
      </w:r>
    </w:p>
    <w:p w:rsidR="00042276" w:rsidRPr="001A716A" w:rsidRDefault="00042276" w:rsidP="001A716A">
      <w:pPr>
        <w:tabs>
          <w:tab w:val="left" w:pos="432"/>
        </w:tabs>
        <w:spacing w:after="0" w:line="240" w:lineRule="auto"/>
        <w:jc w:val="both"/>
        <w:rPr>
          <w:rFonts w:ascii="Times New Roman" w:hAnsi="Times New Roman"/>
          <w:color w:val="000000" w:themeColor="text1"/>
          <w:sz w:val="21"/>
          <w:szCs w:val="21"/>
        </w:rPr>
      </w:pPr>
      <w:r w:rsidRPr="001A716A">
        <w:rPr>
          <w:rFonts w:ascii="Times New Roman" w:hAnsi="Times New Roman"/>
          <w:b/>
          <w:color w:val="000000" w:themeColor="text1"/>
          <w:sz w:val="21"/>
          <w:szCs w:val="21"/>
        </w:rPr>
        <w:t>Objective</w:t>
      </w:r>
      <w:r w:rsidRPr="001A716A">
        <w:rPr>
          <w:rFonts w:ascii="Times New Roman" w:hAnsi="Times New Roman"/>
          <w:color w:val="000000" w:themeColor="text1"/>
          <w:sz w:val="21"/>
          <w:szCs w:val="21"/>
        </w:rPr>
        <w:t>:</w:t>
      </w:r>
      <w:r w:rsidR="001A716A">
        <w:rPr>
          <w:rFonts w:ascii="Times New Roman" w:hAnsi="Times New Roman"/>
          <w:color w:val="000000" w:themeColor="text1"/>
          <w:sz w:val="21"/>
          <w:szCs w:val="21"/>
        </w:rPr>
        <w:t xml:space="preserve"> </w:t>
      </w:r>
      <w:r w:rsidRPr="001A716A">
        <w:rPr>
          <w:rFonts w:ascii="Times New Roman" w:hAnsi="Times New Roman"/>
          <w:color w:val="000000" w:themeColor="text1"/>
          <w:sz w:val="21"/>
          <w:szCs w:val="21"/>
        </w:rPr>
        <w:t xml:space="preserve">In this study the effects of </w:t>
      </w:r>
      <w:r w:rsidR="00DB2A99" w:rsidRPr="001A716A">
        <w:rPr>
          <w:rFonts w:ascii="Times New Roman" w:hAnsi="Times New Roman"/>
          <w:color w:val="000000" w:themeColor="text1"/>
          <w:sz w:val="21"/>
          <w:szCs w:val="21"/>
        </w:rPr>
        <w:t>carbonated drinks o</w:t>
      </w:r>
      <w:r w:rsidRPr="001A716A">
        <w:rPr>
          <w:rFonts w:ascii="Times New Roman" w:hAnsi="Times New Roman"/>
          <w:color w:val="000000" w:themeColor="text1"/>
          <w:sz w:val="21"/>
          <w:szCs w:val="21"/>
        </w:rPr>
        <w:t xml:space="preserve">n the healing process of </w:t>
      </w:r>
      <w:r w:rsidR="00DB2A99" w:rsidRPr="001A716A">
        <w:rPr>
          <w:rFonts w:ascii="Times New Roman" w:hAnsi="Times New Roman"/>
          <w:color w:val="000000" w:themeColor="text1"/>
          <w:sz w:val="21"/>
          <w:szCs w:val="21"/>
        </w:rPr>
        <w:t xml:space="preserve">oral </w:t>
      </w:r>
      <w:proofErr w:type="spellStart"/>
      <w:r w:rsidR="00DB2A99" w:rsidRPr="001A716A">
        <w:rPr>
          <w:rFonts w:ascii="Times New Roman" w:hAnsi="Times New Roman"/>
          <w:color w:val="000000" w:themeColor="text1"/>
          <w:sz w:val="21"/>
          <w:szCs w:val="21"/>
        </w:rPr>
        <w:t>submucosa</w:t>
      </w:r>
      <w:proofErr w:type="spellEnd"/>
      <w:r w:rsidRPr="001A716A">
        <w:rPr>
          <w:rFonts w:ascii="Times New Roman" w:hAnsi="Times New Roman"/>
          <w:color w:val="000000" w:themeColor="text1"/>
          <w:sz w:val="21"/>
          <w:szCs w:val="21"/>
        </w:rPr>
        <w:t xml:space="preserve"> of albino </w:t>
      </w:r>
      <w:proofErr w:type="spellStart"/>
      <w:r w:rsidRPr="001A716A">
        <w:rPr>
          <w:rFonts w:ascii="Times New Roman" w:hAnsi="Times New Roman"/>
          <w:color w:val="000000" w:themeColor="text1"/>
          <w:sz w:val="21"/>
          <w:szCs w:val="21"/>
        </w:rPr>
        <w:t>wistar</w:t>
      </w:r>
      <w:proofErr w:type="spellEnd"/>
      <w:r w:rsidRPr="001A716A">
        <w:rPr>
          <w:rFonts w:ascii="Times New Roman" w:hAnsi="Times New Roman"/>
          <w:color w:val="000000" w:themeColor="text1"/>
          <w:sz w:val="21"/>
          <w:szCs w:val="21"/>
        </w:rPr>
        <w:t xml:space="preserve"> rats were evaluated.</w:t>
      </w:r>
    </w:p>
    <w:p w:rsidR="00AC1B56" w:rsidRPr="001A716A" w:rsidRDefault="00042276" w:rsidP="001A716A">
      <w:pPr>
        <w:tabs>
          <w:tab w:val="left" w:pos="432"/>
        </w:tabs>
        <w:spacing w:after="0" w:line="240" w:lineRule="auto"/>
        <w:jc w:val="both"/>
        <w:rPr>
          <w:rFonts w:ascii="Times New Roman" w:hAnsi="Times New Roman"/>
          <w:color w:val="000000" w:themeColor="text1"/>
          <w:sz w:val="21"/>
          <w:szCs w:val="21"/>
        </w:rPr>
      </w:pPr>
      <w:r w:rsidRPr="001A716A">
        <w:rPr>
          <w:rFonts w:ascii="Times New Roman" w:hAnsi="Times New Roman"/>
          <w:b/>
          <w:color w:val="000000" w:themeColor="text1"/>
          <w:sz w:val="21"/>
          <w:szCs w:val="21"/>
        </w:rPr>
        <w:t>Design</w:t>
      </w:r>
      <w:r w:rsidRPr="001A716A">
        <w:rPr>
          <w:rFonts w:ascii="Times New Roman" w:hAnsi="Times New Roman"/>
          <w:color w:val="000000" w:themeColor="text1"/>
          <w:sz w:val="21"/>
          <w:szCs w:val="21"/>
        </w:rPr>
        <w:t>:</w:t>
      </w:r>
      <w:r w:rsidRPr="001A716A">
        <w:rPr>
          <w:rFonts w:ascii="Times New Roman" w:hAnsi="Times New Roman"/>
          <w:color w:val="000000" w:themeColor="text1"/>
          <w:sz w:val="21"/>
          <w:szCs w:val="21"/>
        </w:rPr>
        <w:tab/>
        <w:t xml:space="preserve">This study comprised of </w:t>
      </w:r>
      <w:r w:rsidR="00A93D7C" w:rsidRPr="001A716A">
        <w:rPr>
          <w:rFonts w:ascii="Times New Roman" w:hAnsi="Times New Roman"/>
          <w:color w:val="000000" w:themeColor="text1"/>
          <w:sz w:val="21"/>
          <w:szCs w:val="21"/>
        </w:rPr>
        <w:t>24</w:t>
      </w:r>
      <w:r w:rsidRPr="001A716A">
        <w:rPr>
          <w:rFonts w:ascii="Times New Roman" w:hAnsi="Times New Roman"/>
          <w:color w:val="000000" w:themeColor="text1"/>
          <w:sz w:val="21"/>
          <w:szCs w:val="21"/>
        </w:rPr>
        <w:t xml:space="preserve"> adult albino </w:t>
      </w:r>
      <w:proofErr w:type="spellStart"/>
      <w:r w:rsidRPr="001A716A">
        <w:rPr>
          <w:rFonts w:ascii="Times New Roman" w:hAnsi="Times New Roman"/>
          <w:color w:val="000000" w:themeColor="text1"/>
          <w:sz w:val="21"/>
          <w:szCs w:val="21"/>
        </w:rPr>
        <w:t>wistar</w:t>
      </w:r>
      <w:proofErr w:type="spellEnd"/>
      <w:r w:rsidRPr="001A716A">
        <w:rPr>
          <w:rFonts w:ascii="Times New Roman" w:hAnsi="Times New Roman"/>
          <w:color w:val="000000" w:themeColor="text1"/>
          <w:sz w:val="21"/>
          <w:szCs w:val="21"/>
        </w:rPr>
        <w:t xml:space="preserve"> rats which were randomly assigned to </w:t>
      </w:r>
      <w:proofErr w:type="spellStart"/>
      <w:proofErr w:type="gramStart"/>
      <w:r w:rsidRPr="001A716A">
        <w:rPr>
          <w:rFonts w:ascii="Times New Roman" w:hAnsi="Times New Roman"/>
          <w:color w:val="000000" w:themeColor="text1"/>
          <w:sz w:val="21"/>
          <w:szCs w:val="21"/>
        </w:rPr>
        <w:t>a</w:t>
      </w:r>
      <w:proofErr w:type="spellEnd"/>
      <w:proofErr w:type="gramEnd"/>
      <w:r w:rsidRPr="001A716A">
        <w:rPr>
          <w:rFonts w:ascii="Times New Roman" w:hAnsi="Times New Roman"/>
          <w:color w:val="000000" w:themeColor="text1"/>
          <w:sz w:val="21"/>
          <w:szCs w:val="21"/>
        </w:rPr>
        <w:t xml:space="preserve"> </w:t>
      </w:r>
      <w:r w:rsidR="00327E88" w:rsidRPr="001A716A">
        <w:rPr>
          <w:rFonts w:ascii="Times New Roman" w:hAnsi="Times New Roman"/>
          <w:color w:val="000000" w:themeColor="text1"/>
          <w:sz w:val="21"/>
          <w:szCs w:val="21"/>
        </w:rPr>
        <w:t xml:space="preserve">experimental </w:t>
      </w:r>
      <w:r w:rsidRPr="001A716A">
        <w:rPr>
          <w:rFonts w:ascii="Times New Roman" w:hAnsi="Times New Roman"/>
          <w:color w:val="000000" w:themeColor="text1"/>
          <w:sz w:val="21"/>
          <w:szCs w:val="21"/>
        </w:rPr>
        <w:t>group</w:t>
      </w:r>
      <w:r w:rsidR="00327E88" w:rsidRPr="001A716A">
        <w:rPr>
          <w:rFonts w:ascii="Times New Roman" w:hAnsi="Times New Roman"/>
          <w:color w:val="000000" w:themeColor="text1"/>
          <w:sz w:val="21"/>
          <w:szCs w:val="21"/>
        </w:rPr>
        <w:t xml:space="preserve"> 1</w:t>
      </w:r>
      <w:r w:rsidRPr="001A716A">
        <w:rPr>
          <w:rFonts w:ascii="Times New Roman" w:hAnsi="Times New Roman"/>
          <w:color w:val="000000" w:themeColor="text1"/>
          <w:sz w:val="21"/>
          <w:szCs w:val="21"/>
        </w:rPr>
        <w:t xml:space="preserve"> and an experimental group</w:t>
      </w:r>
      <w:r w:rsidR="00327E88" w:rsidRPr="001A716A">
        <w:rPr>
          <w:rFonts w:ascii="Times New Roman" w:hAnsi="Times New Roman"/>
          <w:color w:val="000000" w:themeColor="text1"/>
          <w:sz w:val="21"/>
          <w:szCs w:val="21"/>
        </w:rPr>
        <w:t xml:space="preserve"> 2</w:t>
      </w:r>
      <w:r w:rsidRPr="001A716A">
        <w:rPr>
          <w:rFonts w:ascii="Times New Roman" w:hAnsi="Times New Roman"/>
          <w:color w:val="000000" w:themeColor="text1"/>
          <w:sz w:val="21"/>
          <w:szCs w:val="21"/>
        </w:rPr>
        <w:t xml:space="preserve">. </w:t>
      </w:r>
      <w:r w:rsidR="00DB2A99" w:rsidRPr="001A716A">
        <w:rPr>
          <w:rFonts w:ascii="Times New Roman" w:hAnsi="Times New Roman"/>
          <w:color w:val="000000" w:themeColor="text1"/>
          <w:sz w:val="21"/>
          <w:szCs w:val="21"/>
          <w:shd w:val="clear" w:color="auto" w:fill="FFFFFF"/>
        </w:rPr>
        <w:t>A circular wound of 3.0</w:t>
      </w:r>
      <w:r w:rsidR="00327E88" w:rsidRPr="001A716A">
        <w:rPr>
          <w:rFonts w:ascii="Times New Roman" w:hAnsi="Times New Roman"/>
          <w:color w:val="000000" w:themeColor="text1"/>
          <w:sz w:val="21"/>
          <w:szCs w:val="21"/>
          <w:shd w:val="clear" w:color="auto" w:fill="FFFFFF"/>
        </w:rPr>
        <w:t xml:space="preserve"> </w:t>
      </w:r>
      <w:r w:rsidR="00DB2A99" w:rsidRPr="001A716A">
        <w:rPr>
          <w:rFonts w:ascii="Times New Roman" w:hAnsi="Times New Roman"/>
          <w:color w:val="000000" w:themeColor="text1"/>
          <w:sz w:val="21"/>
          <w:szCs w:val="21"/>
          <w:shd w:val="clear" w:color="auto" w:fill="FFFFFF"/>
        </w:rPr>
        <w:t xml:space="preserve">mm was created on the </w:t>
      </w:r>
      <w:proofErr w:type="spellStart"/>
      <w:r w:rsidR="00DB2A99" w:rsidRPr="001A716A">
        <w:rPr>
          <w:rFonts w:ascii="Times New Roman" w:hAnsi="Times New Roman"/>
          <w:color w:val="000000" w:themeColor="text1"/>
          <w:sz w:val="21"/>
          <w:szCs w:val="21"/>
          <w:shd w:val="clear" w:color="auto" w:fill="FFFFFF"/>
        </w:rPr>
        <w:t>buccal</w:t>
      </w:r>
      <w:proofErr w:type="spellEnd"/>
      <w:r w:rsidR="00DB2A99" w:rsidRPr="001A716A">
        <w:rPr>
          <w:rFonts w:ascii="Times New Roman" w:hAnsi="Times New Roman"/>
          <w:color w:val="000000" w:themeColor="text1"/>
          <w:sz w:val="21"/>
          <w:szCs w:val="21"/>
          <w:shd w:val="clear" w:color="auto" w:fill="FFFFFF"/>
        </w:rPr>
        <w:t xml:space="preserve"> mucosa</w:t>
      </w:r>
      <w:r w:rsidR="00DB2A99" w:rsidRPr="001A716A">
        <w:rPr>
          <w:rFonts w:ascii="Times New Roman" w:hAnsi="Times New Roman"/>
          <w:color w:val="000000" w:themeColor="text1"/>
          <w:sz w:val="21"/>
          <w:szCs w:val="21"/>
        </w:rPr>
        <w:t xml:space="preserve"> of </w:t>
      </w:r>
      <w:r w:rsidR="00AC1B56" w:rsidRPr="001A716A">
        <w:rPr>
          <w:rFonts w:ascii="Times New Roman" w:hAnsi="Times New Roman"/>
          <w:color w:val="000000" w:themeColor="text1"/>
          <w:sz w:val="21"/>
          <w:szCs w:val="21"/>
        </w:rPr>
        <w:t>each</w:t>
      </w:r>
      <w:r w:rsidR="00DB2A99" w:rsidRPr="001A716A">
        <w:rPr>
          <w:rFonts w:ascii="Times New Roman" w:hAnsi="Times New Roman"/>
          <w:color w:val="000000" w:themeColor="text1"/>
          <w:sz w:val="21"/>
          <w:szCs w:val="21"/>
        </w:rPr>
        <w:t xml:space="preserve"> albino </w:t>
      </w:r>
      <w:proofErr w:type="spellStart"/>
      <w:r w:rsidR="00DB2A99" w:rsidRPr="001A716A">
        <w:rPr>
          <w:rFonts w:ascii="Times New Roman" w:hAnsi="Times New Roman"/>
          <w:color w:val="000000" w:themeColor="text1"/>
          <w:sz w:val="21"/>
          <w:szCs w:val="21"/>
        </w:rPr>
        <w:t>wistar</w:t>
      </w:r>
      <w:proofErr w:type="spellEnd"/>
      <w:r w:rsidR="00DB2A99" w:rsidRPr="001A716A">
        <w:rPr>
          <w:rFonts w:ascii="Times New Roman" w:hAnsi="Times New Roman"/>
          <w:color w:val="000000" w:themeColor="text1"/>
          <w:sz w:val="21"/>
          <w:szCs w:val="21"/>
        </w:rPr>
        <w:t xml:space="preserve"> rat</w:t>
      </w:r>
      <w:r w:rsidR="00AC1B56" w:rsidRPr="001A716A">
        <w:rPr>
          <w:rFonts w:ascii="Times New Roman" w:hAnsi="Times New Roman"/>
          <w:color w:val="000000" w:themeColor="text1"/>
          <w:sz w:val="21"/>
          <w:szCs w:val="21"/>
        </w:rPr>
        <w:t xml:space="preserve"> at day 0</w:t>
      </w:r>
      <w:r w:rsidR="00DB2A99" w:rsidRPr="001A716A">
        <w:rPr>
          <w:rFonts w:ascii="Times New Roman" w:hAnsi="Times New Roman"/>
          <w:color w:val="000000" w:themeColor="text1"/>
          <w:sz w:val="21"/>
          <w:szCs w:val="21"/>
        </w:rPr>
        <w:t xml:space="preserve">. </w:t>
      </w:r>
      <w:r w:rsidR="00DB2A99" w:rsidRPr="001A716A">
        <w:rPr>
          <w:rFonts w:ascii="Times New Roman" w:hAnsi="Times New Roman"/>
          <w:color w:val="000000" w:themeColor="text1"/>
          <w:sz w:val="21"/>
          <w:szCs w:val="21"/>
          <w:shd w:val="clear" w:color="auto" w:fill="FFFFFF"/>
        </w:rPr>
        <w:t xml:space="preserve">Animals in control group were fed with chow pellet and water while those in experimental group were fed with chow pellet and a commercially available carbonated drink instead of water. </w:t>
      </w:r>
      <w:r w:rsidR="00327E88" w:rsidRPr="001A716A">
        <w:rPr>
          <w:rFonts w:ascii="Times New Roman" w:hAnsi="Times New Roman"/>
          <w:color w:val="000000" w:themeColor="text1"/>
          <w:sz w:val="21"/>
          <w:szCs w:val="21"/>
          <w:shd w:val="clear" w:color="auto" w:fill="FFFFFF"/>
        </w:rPr>
        <w:t>6 animals from each group</w:t>
      </w:r>
      <w:r w:rsidR="00AC1B56" w:rsidRPr="001A716A">
        <w:rPr>
          <w:rFonts w:ascii="Times New Roman" w:hAnsi="Times New Roman"/>
          <w:color w:val="000000" w:themeColor="text1"/>
          <w:sz w:val="21"/>
          <w:szCs w:val="21"/>
        </w:rPr>
        <w:t xml:space="preserve"> were sacrificed by decapitation under deep anesthesia at day</w:t>
      </w:r>
      <w:r w:rsidR="00327E88" w:rsidRPr="001A716A">
        <w:rPr>
          <w:rFonts w:ascii="Times New Roman" w:hAnsi="Times New Roman"/>
          <w:color w:val="000000" w:themeColor="text1"/>
          <w:sz w:val="21"/>
          <w:szCs w:val="21"/>
        </w:rPr>
        <w:t xml:space="preserve"> </w:t>
      </w:r>
      <w:r w:rsidR="00AC1B56" w:rsidRPr="001A716A">
        <w:rPr>
          <w:rFonts w:ascii="Times New Roman" w:hAnsi="Times New Roman"/>
          <w:color w:val="000000" w:themeColor="text1"/>
          <w:sz w:val="21"/>
          <w:szCs w:val="21"/>
        </w:rPr>
        <w:t>7 and</w:t>
      </w:r>
      <w:r w:rsidR="00327E88" w:rsidRPr="001A716A">
        <w:rPr>
          <w:rFonts w:ascii="Times New Roman" w:hAnsi="Times New Roman"/>
          <w:color w:val="000000" w:themeColor="text1"/>
          <w:sz w:val="21"/>
          <w:szCs w:val="21"/>
        </w:rPr>
        <w:t xml:space="preserve"> 21</w:t>
      </w:r>
      <w:r w:rsidR="00DB2A99" w:rsidRPr="001A716A">
        <w:rPr>
          <w:rFonts w:ascii="Times New Roman" w:hAnsi="Times New Roman"/>
          <w:color w:val="000000" w:themeColor="text1"/>
          <w:sz w:val="21"/>
          <w:szCs w:val="21"/>
          <w:shd w:val="clear" w:color="auto" w:fill="FFFFFF"/>
        </w:rPr>
        <w:t xml:space="preserve">. </w:t>
      </w:r>
      <w:r w:rsidRPr="001A716A">
        <w:rPr>
          <w:rFonts w:ascii="Times New Roman" w:hAnsi="Times New Roman"/>
          <w:color w:val="000000" w:themeColor="text1"/>
          <w:sz w:val="21"/>
          <w:szCs w:val="21"/>
        </w:rPr>
        <w:t xml:space="preserve">The </w:t>
      </w:r>
      <w:r w:rsidR="00AC1B56" w:rsidRPr="001A716A">
        <w:rPr>
          <w:rFonts w:ascii="Times New Roman" w:hAnsi="Times New Roman"/>
          <w:color w:val="000000" w:themeColor="text1"/>
          <w:sz w:val="21"/>
          <w:szCs w:val="21"/>
        </w:rPr>
        <w:t xml:space="preserve">tissue dissected from </w:t>
      </w:r>
      <w:proofErr w:type="spellStart"/>
      <w:r w:rsidR="00AC1B56" w:rsidRPr="001A716A">
        <w:rPr>
          <w:rFonts w:ascii="Times New Roman" w:hAnsi="Times New Roman"/>
          <w:color w:val="000000" w:themeColor="text1"/>
          <w:sz w:val="21"/>
          <w:szCs w:val="21"/>
        </w:rPr>
        <w:t>buccal</w:t>
      </w:r>
      <w:proofErr w:type="spellEnd"/>
      <w:r w:rsidR="00AC1B56" w:rsidRPr="001A716A">
        <w:rPr>
          <w:rFonts w:ascii="Times New Roman" w:hAnsi="Times New Roman"/>
          <w:color w:val="000000" w:themeColor="text1"/>
          <w:sz w:val="21"/>
          <w:szCs w:val="21"/>
        </w:rPr>
        <w:t xml:space="preserve"> area</w:t>
      </w:r>
      <w:r w:rsidRPr="001A716A">
        <w:rPr>
          <w:rFonts w:ascii="Times New Roman" w:hAnsi="Times New Roman"/>
          <w:color w:val="000000" w:themeColor="text1"/>
          <w:sz w:val="21"/>
          <w:szCs w:val="21"/>
        </w:rPr>
        <w:t xml:space="preserve"> w</w:t>
      </w:r>
      <w:r w:rsidR="00AC1B56" w:rsidRPr="001A716A">
        <w:rPr>
          <w:rFonts w:ascii="Times New Roman" w:hAnsi="Times New Roman"/>
          <w:color w:val="000000" w:themeColor="text1"/>
          <w:sz w:val="21"/>
          <w:szCs w:val="21"/>
        </w:rPr>
        <w:t>as</w:t>
      </w:r>
      <w:r w:rsidRPr="001A716A">
        <w:rPr>
          <w:rFonts w:ascii="Times New Roman" w:hAnsi="Times New Roman"/>
          <w:color w:val="000000" w:themeColor="text1"/>
          <w:sz w:val="21"/>
          <w:szCs w:val="21"/>
        </w:rPr>
        <w:t xml:space="preserve"> serially sectioned and stained with </w:t>
      </w:r>
      <w:proofErr w:type="spellStart"/>
      <w:r w:rsidRPr="001A716A">
        <w:rPr>
          <w:rFonts w:ascii="Times New Roman" w:hAnsi="Times New Roman"/>
          <w:color w:val="000000" w:themeColor="text1"/>
          <w:sz w:val="21"/>
          <w:szCs w:val="21"/>
        </w:rPr>
        <w:t>Haematoxylin</w:t>
      </w:r>
      <w:proofErr w:type="spellEnd"/>
      <w:r w:rsidRPr="001A716A">
        <w:rPr>
          <w:rFonts w:ascii="Times New Roman" w:hAnsi="Times New Roman"/>
          <w:color w:val="000000" w:themeColor="text1"/>
          <w:sz w:val="21"/>
          <w:szCs w:val="21"/>
        </w:rPr>
        <w:t xml:space="preserve"> &amp; Eosin stains. </w:t>
      </w:r>
      <w:r w:rsidR="00AC1B56" w:rsidRPr="001A716A">
        <w:rPr>
          <w:rFonts w:ascii="Times New Roman" w:hAnsi="Times New Roman"/>
          <w:color w:val="000000" w:themeColor="text1"/>
          <w:sz w:val="21"/>
          <w:szCs w:val="21"/>
          <w:shd w:val="clear" w:color="auto" w:fill="FFFFFF"/>
        </w:rPr>
        <w:t xml:space="preserve">Wound site was histologically assessed for differences in the healing pattern of </w:t>
      </w:r>
      <w:proofErr w:type="spellStart"/>
      <w:r w:rsidR="00AC1B56" w:rsidRPr="001A716A">
        <w:rPr>
          <w:rFonts w:ascii="Times New Roman" w:hAnsi="Times New Roman"/>
          <w:color w:val="000000" w:themeColor="text1"/>
          <w:sz w:val="21"/>
          <w:szCs w:val="21"/>
          <w:shd w:val="clear" w:color="auto" w:fill="FFFFFF"/>
        </w:rPr>
        <w:t>submucosa</w:t>
      </w:r>
      <w:proofErr w:type="spellEnd"/>
      <w:r w:rsidR="00AC1B56" w:rsidRPr="001A716A">
        <w:rPr>
          <w:rFonts w:ascii="Times New Roman" w:hAnsi="Times New Roman"/>
          <w:color w:val="000000" w:themeColor="text1"/>
          <w:sz w:val="21"/>
          <w:szCs w:val="21"/>
          <w:shd w:val="clear" w:color="auto" w:fill="FFFFFF"/>
        </w:rPr>
        <w:t>; inflammatory cell count and neovascularization between two groups.</w:t>
      </w:r>
      <w:r w:rsidR="00AC1B56" w:rsidRPr="001A716A">
        <w:rPr>
          <w:rFonts w:ascii="Times New Roman" w:hAnsi="Times New Roman"/>
          <w:color w:val="000000" w:themeColor="text1"/>
          <w:sz w:val="21"/>
          <w:szCs w:val="21"/>
        </w:rPr>
        <w:t xml:space="preserve"> </w:t>
      </w:r>
    </w:p>
    <w:p w:rsidR="00AC1B56" w:rsidRPr="001A716A" w:rsidRDefault="00042276" w:rsidP="001A716A">
      <w:pPr>
        <w:tabs>
          <w:tab w:val="left" w:pos="432"/>
        </w:tabs>
        <w:spacing w:after="0" w:line="240" w:lineRule="auto"/>
        <w:jc w:val="both"/>
        <w:rPr>
          <w:rFonts w:ascii="Times New Roman" w:hAnsi="Times New Roman"/>
          <w:color w:val="000000" w:themeColor="text1"/>
          <w:sz w:val="21"/>
          <w:szCs w:val="21"/>
          <w:shd w:val="clear" w:color="auto" w:fill="FFFFFF"/>
        </w:rPr>
      </w:pPr>
      <w:r w:rsidRPr="001A716A">
        <w:rPr>
          <w:rFonts w:ascii="Times New Roman" w:hAnsi="Times New Roman"/>
          <w:b/>
          <w:color w:val="000000" w:themeColor="text1"/>
          <w:sz w:val="21"/>
          <w:szCs w:val="21"/>
        </w:rPr>
        <w:t>Results</w:t>
      </w:r>
      <w:r w:rsidRPr="001A716A">
        <w:rPr>
          <w:rFonts w:ascii="Times New Roman" w:hAnsi="Times New Roman"/>
          <w:color w:val="000000" w:themeColor="text1"/>
          <w:sz w:val="21"/>
          <w:szCs w:val="21"/>
        </w:rPr>
        <w:t>:</w:t>
      </w:r>
      <w:r w:rsidRPr="001A716A">
        <w:rPr>
          <w:rFonts w:ascii="Times New Roman" w:hAnsi="Times New Roman"/>
          <w:color w:val="000000" w:themeColor="text1"/>
          <w:sz w:val="21"/>
          <w:szCs w:val="21"/>
        </w:rPr>
        <w:tab/>
      </w:r>
      <w:r w:rsidR="00AC1B56" w:rsidRPr="001A716A">
        <w:rPr>
          <w:rFonts w:ascii="Times New Roman" w:hAnsi="Times New Roman"/>
          <w:color w:val="000000" w:themeColor="text1"/>
          <w:sz w:val="21"/>
          <w:szCs w:val="21"/>
          <w:shd w:val="clear" w:color="auto" w:fill="FFFFFF"/>
        </w:rPr>
        <w:t xml:space="preserve">There was a marked difference in the healing pattern between the two groups. </w:t>
      </w:r>
      <w:r w:rsidR="00A93D7C" w:rsidRPr="001A716A">
        <w:rPr>
          <w:rFonts w:ascii="Times New Roman" w:hAnsi="Times New Roman"/>
          <w:color w:val="000000" w:themeColor="text1"/>
          <w:sz w:val="21"/>
          <w:szCs w:val="21"/>
          <w:shd w:val="clear" w:color="auto" w:fill="FFFFFF"/>
        </w:rPr>
        <w:t>Animals in group-1 showed a normal healing pattern with formation of a fibrous connective tissue at the end of day-21. In the group-2, there is altered healing phenomenon at the end of the experiment with a subsequent delayed inflammatory reaction at day-21</w:t>
      </w:r>
    </w:p>
    <w:p w:rsidR="00307575" w:rsidRDefault="00042276" w:rsidP="001A716A">
      <w:pPr>
        <w:tabs>
          <w:tab w:val="left" w:pos="432"/>
        </w:tabs>
        <w:spacing w:after="0" w:line="240" w:lineRule="auto"/>
        <w:jc w:val="both"/>
        <w:rPr>
          <w:rFonts w:ascii="Times New Roman" w:hAnsi="Times New Roman"/>
          <w:color w:val="000000" w:themeColor="text1"/>
          <w:sz w:val="21"/>
          <w:szCs w:val="21"/>
          <w:shd w:val="clear" w:color="auto" w:fill="FFFFFF"/>
        </w:rPr>
      </w:pPr>
      <w:r w:rsidRPr="001A716A">
        <w:rPr>
          <w:rFonts w:ascii="Times New Roman" w:hAnsi="Times New Roman"/>
          <w:b/>
          <w:color w:val="000000" w:themeColor="text1"/>
          <w:sz w:val="21"/>
          <w:szCs w:val="21"/>
        </w:rPr>
        <w:t>Conclusion</w:t>
      </w:r>
      <w:r w:rsidRPr="001A716A">
        <w:rPr>
          <w:rFonts w:ascii="Times New Roman" w:hAnsi="Times New Roman"/>
          <w:color w:val="000000" w:themeColor="text1"/>
          <w:sz w:val="21"/>
          <w:szCs w:val="21"/>
        </w:rPr>
        <w:t>:</w:t>
      </w:r>
      <w:r w:rsidR="001A716A">
        <w:rPr>
          <w:rFonts w:ascii="Times New Roman" w:hAnsi="Times New Roman"/>
          <w:color w:val="000000" w:themeColor="text1"/>
          <w:sz w:val="21"/>
          <w:szCs w:val="21"/>
        </w:rPr>
        <w:t xml:space="preserve"> </w:t>
      </w:r>
      <w:r w:rsidRPr="001A716A">
        <w:rPr>
          <w:rFonts w:ascii="Times New Roman" w:hAnsi="Times New Roman"/>
          <w:color w:val="000000" w:themeColor="text1"/>
          <w:sz w:val="21"/>
          <w:szCs w:val="21"/>
        </w:rPr>
        <w:t xml:space="preserve">These findings suggest that </w:t>
      </w:r>
      <w:r w:rsidR="00AC1B56" w:rsidRPr="001A716A">
        <w:rPr>
          <w:rFonts w:ascii="Times New Roman" w:hAnsi="Times New Roman"/>
          <w:color w:val="000000" w:themeColor="text1"/>
          <w:sz w:val="21"/>
          <w:szCs w:val="21"/>
        </w:rPr>
        <w:t>c</w:t>
      </w:r>
      <w:r w:rsidR="00AC1B56" w:rsidRPr="001A716A">
        <w:rPr>
          <w:rFonts w:ascii="Times New Roman" w:hAnsi="Times New Roman"/>
          <w:color w:val="000000" w:themeColor="text1"/>
          <w:sz w:val="21"/>
          <w:szCs w:val="21"/>
          <w:shd w:val="clear" w:color="auto" w:fill="FFFFFF"/>
        </w:rPr>
        <w:t xml:space="preserve">onsumption of carbonated drinks can disrupt oral wound healing. The contents in carbonated drinks have a </w:t>
      </w:r>
      <w:proofErr w:type="spellStart"/>
      <w:r w:rsidR="00AC1B56" w:rsidRPr="001A716A">
        <w:rPr>
          <w:rFonts w:ascii="Times New Roman" w:hAnsi="Times New Roman"/>
          <w:color w:val="000000" w:themeColor="text1"/>
          <w:sz w:val="21"/>
          <w:szCs w:val="21"/>
          <w:shd w:val="clear" w:color="auto" w:fill="FFFFFF"/>
        </w:rPr>
        <w:t>proinflammatory</w:t>
      </w:r>
      <w:proofErr w:type="spellEnd"/>
      <w:r w:rsidR="00AC1B56" w:rsidRPr="001A716A">
        <w:rPr>
          <w:rFonts w:ascii="Times New Roman" w:hAnsi="Times New Roman"/>
          <w:color w:val="000000" w:themeColor="text1"/>
          <w:sz w:val="21"/>
          <w:szCs w:val="21"/>
          <w:shd w:val="clear" w:color="auto" w:fill="FFFFFF"/>
        </w:rPr>
        <w:t xml:space="preserve"> action on the soft tissue. </w:t>
      </w:r>
    </w:p>
    <w:p w:rsidR="001A716A" w:rsidRDefault="001A716A" w:rsidP="001A716A">
      <w:pPr>
        <w:tabs>
          <w:tab w:val="left" w:pos="432"/>
        </w:tabs>
        <w:spacing w:after="0" w:line="240" w:lineRule="auto"/>
        <w:jc w:val="both"/>
        <w:rPr>
          <w:rFonts w:ascii="Times New Roman" w:hAnsi="Times New Roman"/>
          <w:color w:val="000000" w:themeColor="text1"/>
          <w:sz w:val="21"/>
          <w:szCs w:val="21"/>
          <w:shd w:val="clear" w:color="auto" w:fill="FFFFFF"/>
        </w:rPr>
      </w:pPr>
    </w:p>
    <w:p w:rsidR="001A716A" w:rsidRPr="001A716A" w:rsidRDefault="001A716A" w:rsidP="001A716A">
      <w:pPr>
        <w:tabs>
          <w:tab w:val="left" w:pos="432"/>
        </w:tabs>
        <w:spacing w:after="0" w:line="240" w:lineRule="auto"/>
        <w:jc w:val="both"/>
        <w:rPr>
          <w:rFonts w:ascii="Times New Roman" w:hAnsi="Times New Roman"/>
          <w:smallCaps/>
          <w:color w:val="000000" w:themeColor="text1"/>
          <w:sz w:val="21"/>
          <w:szCs w:val="21"/>
        </w:rPr>
        <w:sectPr w:rsidR="001A716A" w:rsidRPr="001A716A" w:rsidSect="001A716A">
          <w:pgSz w:w="12240" w:h="15840" w:code="1"/>
          <w:pgMar w:top="1440" w:right="1008" w:bottom="1440" w:left="1296" w:header="720" w:footer="720" w:gutter="0"/>
          <w:cols w:space="720"/>
          <w:titlePg/>
          <w:docGrid w:linePitch="360"/>
        </w:sectPr>
      </w:pPr>
    </w:p>
    <w:p w:rsidR="00EA1158" w:rsidRPr="001A716A" w:rsidRDefault="00E03E06" w:rsidP="001A716A">
      <w:pPr>
        <w:tabs>
          <w:tab w:val="left" w:pos="432"/>
        </w:tabs>
        <w:spacing w:after="0" w:line="240" w:lineRule="auto"/>
        <w:jc w:val="both"/>
        <w:rPr>
          <w:rFonts w:ascii="Times New Roman" w:hAnsi="Times New Roman"/>
          <w:color w:val="000000" w:themeColor="text1"/>
          <w:sz w:val="25"/>
          <w:szCs w:val="21"/>
        </w:rPr>
      </w:pPr>
      <w:r w:rsidRPr="001A716A">
        <w:rPr>
          <w:rFonts w:ascii="Times New Roman" w:hAnsi="Times New Roman"/>
          <w:b/>
          <w:smallCaps/>
          <w:color w:val="000000" w:themeColor="text1"/>
          <w:sz w:val="25"/>
          <w:szCs w:val="21"/>
        </w:rPr>
        <w:lastRenderedPageBreak/>
        <w:t>INTRODUCTION</w:t>
      </w:r>
    </w:p>
    <w:p w:rsidR="00A93D7C" w:rsidRPr="001A716A" w:rsidRDefault="00A93D7C" w:rsidP="001A716A">
      <w:pPr>
        <w:tabs>
          <w:tab w:val="left" w:pos="432"/>
        </w:tabs>
        <w:autoSpaceDE w:val="0"/>
        <w:autoSpaceDN w:val="0"/>
        <w:adjustRightInd w:val="0"/>
        <w:spacing w:after="0" w:line="240" w:lineRule="auto"/>
        <w:jc w:val="both"/>
        <w:rPr>
          <w:rFonts w:ascii="Times New Roman" w:hAnsi="Times New Roman"/>
          <w:color w:val="000000" w:themeColor="text1"/>
          <w:sz w:val="21"/>
          <w:szCs w:val="21"/>
        </w:rPr>
      </w:pPr>
      <w:r w:rsidRPr="001A716A">
        <w:rPr>
          <w:rFonts w:ascii="Times New Roman" w:hAnsi="Times New Roman"/>
          <w:color w:val="000000" w:themeColor="text1"/>
          <w:sz w:val="21"/>
          <w:szCs w:val="21"/>
        </w:rPr>
        <w:t>The mucous membrane which lines the oral cavity is called oral mucosa</w:t>
      </w:r>
      <w:r w:rsidRPr="001A716A">
        <w:rPr>
          <w:rFonts w:ascii="Times New Roman" w:hAnsi="Times New Roman"/>
          <w:color w:val="000000" w:themeColor="text1"/>
          <w:sz w:val="21"/>
          <w:szCs w:val="21"/>
          <w:vertAlign w:val="superscript"/>
        </w:rPr>
        <w:t>1</w:t>
      </w:r>
      <w:r w:rsidRPr="001A716A">
        <w:rPr>
          <w:rFonts w:ascii="Times New Roman" w:hAnsi="Times New Roman"/>
          <w:color w:val="000000" w:themeColor="text1"/>
          <w:sz w:val="21"/>
          <w:szCs w:val="21"/>
        </w:rPr>
        <w:t xml:space="preserve">. Histologically the </w:t>
      </w:r>
      <w:proofErr w:type="spellStart"/>
      <w:r w:rsidRPr="001A716A">
        <w:rPr>
          <w:rFonts w:ascii="Times New Roman" w:hAnsi="Times New Roman"/>
          <w:color w:val="000000" w:themeColor="text1"/>
          <w:sz w:val="21"/>
          <w:szCs w:val="21"/>
        </w:rPr>
        <w:t>buccal</w:t>
      </w:r>
      <w:proofErr w:type="spellEnd"/>
      <w:r w:rsidRPr="001A716A">
        <w:rPr>
          <w:rFonts w:ascii="Times New Roman" w:hAnsi="Times New Roman"/>
          <w:color w:val="000000" w:themeColor="text1"/>
          <w:sz w:val="21"/>
          <w:szCs w:val="21"/>
        </w:rPr>
        <w:t xml:space="preserve"> mucosa is made up of a thick (up to 500 µm in humans) non-keratinized stratified squamous epithelium supported by a lamina </w:t>
      </w:r>
      <w:proofErr w:type="spellStart"/>
      <w:r w:rsidRPr="001A716A">
        <w:rPr>
          <w:rFonts w:ascii="Times New Roman" w:hAnsi="Times New Roman"/>
          <w:color w:val="000000" w:themeColor="text1"/>
          <w:sz w:val="21"/>
          <w:szCs w:val="21"/>
        </w:rPr>
        <w:t>propria</w:t>
      </w:r>
      <w:proofErr w:type="spellEnd"/>
      <w:r w:rsidRPr="001A716A">
        <w:rPr>
          <w:rFonts w:ascii="Times New Roman" w:hAnsi="Times New Roman"/>
          <w:color w:val="000000" w:themeColor="text1"/>
          <w:sz w:val="21"/>
          <w:szCs w:val="21"/>
        </w:rPr>
        <w:t xml:space="preserve"> containing long slender papillae, dense fibrous connective tissue with collagen and elastic fibers and a rich vascular supply giving off anastomosing capillary loops into papillae. The </w:t>
      </w:r>
      <w:proofErr w:type="spellStart"/>
      <w:r w:rsidRPr="001A716A">
        <w:rPr>
          <w:rFonts w:ascii="Times New Roman" w:hAnsi="Times New Roman"/>
          <w:bCs/>
          <w:color w:val="000000" w:themeColor="text1"/>
          <w:sz w:val="21"/>
          <w:szCs w:val="21"/>
        </w:rPr>
        <w:t>submucosa</w:t>
      </w:r>
      <w:proofErr w:type="spellEnd"/>
      <w:r w:rsidRPr="001A716A">
        <w:rPr>
          <w:rFonts w:ascii="Times New Roman" w:hAnsi="Times New Roman"/>
          <w:bCs/>
          <w:color w:val="000000" w:themeColor="text1"/>
          <w:sz w:val="21"/>
          <w:szCs w:val="21"/>
        </w:rPr>
        <w:t xml:space="preserve"> which is</w:t>
      </w:r>
      <w:r w:rsidRPr="001A716A">
        <w:rPr>
          <w:rFonts w:ascii="Times New Roman" w:hAnsi="Times New Roman"/>
          <w:color w:val="000000" w:themeColor="text1"/>
          <w:sz w:val="21"/>
          <w:szCs w:val="21"/>
        </w:rPr>
        <w:t xml:space="preserve"> rigidly attached to underlying </w:t>
      </w:r>
      <w:proofErr w:type="spellStart"/>
      <w:r w:rsidRPr="001A716A">
        <w:rPr>
          <w:rFonts w:ascii="Times New Roman" w:hAnsi="Times New Roman"/>
          <w:color w:val="000000" w:themeColor="text1"/>
          <w:sz w:val="21"/>
          <w:szCs w:val="21"/>
        </w:rPr>
        <w:t>buccinator</w:t>
      </w:r>
      <w:proofErr w:type="spellEnd"/>
      <w:r w:rsidRPr="001A716A">
        <w:rPr>
          <w:rFonts w:ascii="Times New Roman" w:hAnsi="Times New Roman"/>
          <w:color w:val="000000" w:themeColor="text1"/>
          <w:sz w:val="21"/>
          <w:szCs w:val="21"/>
        </w:rPr>
        <w:t xml:space="preserve"> muscle by fibers has a dense connective tissue with fat, minor salivary glands and sebaceous glands</w:t>
      </w:r>
      <w:r w:rsidRPr="001A716A">
        <w:rPr>
          <w:rFonts w:ascii="Times New Roman" w:hAnsi="Times New Roman"/>
          <w:color w:val="000000" w:themeColor="text1"/>
          <w:sz w:val="21"/>
          <w:szCs w:val="21"/>
          <w:vertAlign w:val="superscript"/>
        </w:rPr>
        <w:t>2</w:t>
      </w:r>
      <w:r w:rsidRPr="001A716A">
        <w:rPr>
          <w:rFonts w:ascii="Times New Roman" w:hAnsi="Times New Roman"/>
          <w:color w:val="000000" w:themeColor="text1"/>
          <w:sz w:val="21"/>
          <w:szCs w:val="21"/>
        </w:rPr>
        <w:t xml:space="preserve">. </w:t>
      </w:r>
    </w:p>
    <w:p w:rsidR="00A93D7C" w:rsidRPr="001A716A" w:rsidRDefault="001A716A" w:rsidP="001A716A">
      <w:pPr>
        <w:tabs>
          <w:tab w:val="left" w:pos="432"/>
        </w:tabs>
        <w:autoSpaceDE w:val="0"/>
        <w:autoSpaceDN w:val="0"/>
        <w:adjustRightInd w:val="0"/>
        <w:spacing w:after="0" w:line="240" w:lineRule="auto"/>
        <w:jc w:val="both"/>
        <w:rPr>
          <w:rFonts w:ascii="Times New Roman" w:hAnsi="Times New Roman"/>
          <w:color w:val="000000" w:themeColor="text1"/>
          <w:sz w:val="21"/>
          <w:szCs w:val="21"/>
        </w:rPr>
      </w:pPr>
      <w:r>
        <w:rPr>
          <w:rFonts w:ascii="Times New Roman" w:hAnsi="Times New Roman"/>
          <w:color w:val="000000" w:themeColor="text1"/>
          <w:sz w:val="21"/>
          <w:szCs w:val="21"/>
        </w:rPr>
        <w:tab/>
      </w:r>
      <w:r w:rsidR="00A93D7C" w:rsidRPr="001A716A">
        <w:rPr>
          <w:rFonts w:ascii="Times New Roman" w:hAnsi="Times New Roman"/>
          <w:color w:val="000000" w:themeColor="text1"/>
          <w:sz w:val="21"/>
          <w:szCs w:val="21"/>
        </w:rPr>
        <w:t>In normal oral mucosa the</w:t>
      </w:r>
      <w:r w:rsidR="00A93D7C" w:rsidRPr="001A716A">
        <w:rPr>
          <w:rStyle w:val="apple-converted-space"/>
          <w:rFonts w:ascii="Times New Roman" w:hAnsi="Times New Roman"/>
          <w:color w:val="000000" w:themeColor="text1"/>
          <w:sz w:val="21"/>
          <w:szCs w:val="21"/>
        </w:rPr>
        <w:t> </w:t>
      </w:r>
      <w:r w:rsidR="00A93D7C" w:rsidRPr="001A716A">
        <w:rPr>
          <w:rFonts w:ascii="Times New Roman" w:hAnsi="Times New Roman"/>
          <w:color w:val="000000" w:themeColor="text1"/>
          <w:sz w:val="21"/>
          <w:szCs w:val="21"/>
        </w:rPr>
        <w:t>epithelium, connective tissue and</w:t>
      </w:r>
      <w:r w:rsidR="00A93D7C" w:rsidRPr="001A716A">
        <w:rPr>
          <w:rStyle w:val="apple-converted-space"/>
          <w:rFonts w:ascii="Times New Roman" w:hAnsi="Times New Roman"/>
          <w:color w:val="000000" w:themeColor="text1"/>
          <w:sz w:val="21"/>
          <w:szCs w:val="21"/>
        </w:rPr>
        <w:t> </w:t>
      </w:r>
      <w:proofErr w:type="spellStart"/>
      <w:r w:rsidR="00A93D7C" w:rsidRPr="001A716A">
        <w:rPr>
          <w:rFonts w:ascii="Times New Roman" w:hAnsi="Times New Roman"/>
          <w:color w:val="000000" w:themeColor="text1"/>
          <w:sz w:val="21"/>
          <w:szCs w:val="21"/>
        </w:rPr>
        <w:t>submucosa</w:t>
      </w:r>
      <w:proofErr w:type="spellEnd"/>
      <w:r w:rsidR="00A93D7C" w:rsidRPr="001A716A">
        <w:rPr>
          <w:rFonts w:ascii="Times New Roman" w:hAnsi="Times New Roman"/>
          <w:color w:val="000000" w:themeColor="text1"/>
          <w:sz w:val="21"/>
          <w:szCs w:val="21"/>
        </w:rPr>
        <w:t xml:space="preserve"> maintain a steady-state equilibrium, which forms a protective barrier against the external environment</w:t>
      </w:r>
      <w:r w:rsidR="00A93D7C" w:rsidRPr="001A716A">
        <w:rPr>
          <w:rFonts w:ascii="Times New Roman" w:hAnsi="Times New Roman"/>
          <w:color w:val="000000" w:themeColor="text1"/>
          <w:sz w:val="21"/>
          <w:szCs w:val="21"/>
          <w:vertAlign w:val="superscript"/>
        </w:rPr>
        <w:t>3</w:t>
      </w:r>
      <w:r w:rsidR="00A93D7C" w:rsidRPr="001A716A">
        <w:rPr>
          <w:rFonts w:ascii="Times New Roman" w:hAnsi="Times New Roman"/>
          <w:color w:val="000000" w:themeColor="text1"/>
          <w:sz w:val="21"/>
          <w:szCs w:val="21"/>
        </w:rPr>
        <w:t>. Once the barrier is broken, wound healing is initiated</w:t>
      </w:r>
      <w:r w:rsidR="00A93D7C" w:rsidRPr="001A716A">
        <w:rPr>
          <w:rFonts w:ascii="Times New Roman" w:hAnsi="Times New Roman"/>
          <w:color w:val="000000" w:themeColor="text1"/>
          <w:sz w:val="21"/>
          <w:szCs w:val="21"/>
          <w:vertAlign w:val="superscript"/>
        </w:rPr>
        <w:t>4</w:t>
      </w:r>
      <w:r w:rsidR="00A93D7C" w:rsidRPr="001A716A">
        <w:rPr>
          <w:rFonts w:ascii="Times New Roman" w:hAnsi="Times New Roman"/>
          <w:color w:val="000000" w:themeColor="text1"/>
          <w:sz w:val="21"/>
          <w:szCs w:val="21"/>
        </w:rPr>
        <w:t>. The phases involved in wound healing processes are: (1) hemostasis, (2) inflammatory phase, (3) cellular migration and proliferative phase, (4) reparative phase, and (5) remodeling</w:t>
      </w:r>
      <w:r w:rsidR="00A93D7C" w:rsidRPr="001A716A">
        <w:rPr>
          <w:rFonts w:ascii="Times New Roman" w:hAnsi="Times New Roman"/>
          <w:color w:val="000000" w:themeColor="text1"/>
          <w:sz w:val="21"/>
          <w:szCs w:val="21"/>
          <w:vertAlign w:val="superscript"/>
        </w:rPr>
        <w:t>5</w:t>
      </w:r>
      <w:r w:rsidR="00A93D7C" w:rsidRPr="001A716A">
        <w:rPr>
          <w:rFonts w:ascii="Times New Roman" w:hAnsi="Times New Roman"/>
          <w:color w:val="000000" w:themeColor="text1"/>
          <w:sz w:val="21"/>
          <w:szCs w:val="21"/>
        </w:rPr>
        <w:t xml:space="preserve">. </w:t>
      </w:r>
    </w:p>
    <w:p w:rsidR="00A93D7C" w:rsidRPr="001A716A" w:rsidRDefault="001A716A" w:rsidP="001A716A">
      <w:pPr>
        <w:tabs>
          <w:tab w:val="left" w:pos="432"/>
        </w:tabs>
        <w:autoSpaceDE w:val="0"/>
        <w:autoSpaceDN w:val="0"/>
        <w:adjustRightInd w:val="0"/>
        <w:spacing w:after="0" w:line="240" w:lineRule="auto"/>
        <w:jc w:val="both"/>
        <w:rPr>
          <w:rFonts w:ascii="Times New Roman" w:eastAsia="TimesNewRomanPSMT" w:hAnsi="Times New Roman"/>
          <w:color w:val="000000" w:themeColor="text1"/>
          <w:sz w:val="21"/>
          <w:szCs w:val="21"/>
        </w:rPr>
      </w:pPr>
      <w:r>
        <w:rPr>
          <w:rFonts w:ascii="Times New Roman" w:eastAsia="TimesNewRomanPSMT" w:hAnsi="Times New Roman"/>
          <w:color w:val="000000" w:themeColor="text1"/>
          <w:sz w:val="21"/>
          <w:szCs w:val="21"/>
        </w:rPr>
        <w:tab/>
      </w:r>
      <w:r w:rsidR="00A93D7C" w:rsidRPr="001A716A">
        <w:rPr>
          <w:rFonts w:ascii="Times New Roman" w:eastAsia="TimesNewRomanPSMT" w:hAnsi="Times New Roman"/>
          <w:color w:val="000000" w:themeColor="text1"/>
          <w:sz w:val="21"/>
          <w:szCs w:val="21"/>
        </w:rPr>
        <w:t>Wound healing being a physiological event can be affected by a variety of local or systemic factors. Local factors influence the characteristics of the wound directly. These include oxygenation</w:t>
      </w:r>
      <w:r w:rsidR="00A93D7C" w:rsidRPr="001A716A">
        <w:rPr>
          <w:rFonts w:ascii="Times New Roman" w:eastAsia="TimesNewRomanPSMT" w:hAnsi="Times New Roman"/>
          <w:color w:val="000000" w:themeColor="text1"/>
          <w:sz w:val="21"/>
          <w:szCs w:val="21"/>
          <w:vertAlign w:val="superscript"/>
        </w:rPr>
        <w:t>6</w:t>
      </w:r>
      <w:r w:rsidR="00A93D7C" w:rsidRPr="001A716A">
        <w:rPr>
          <w:rFonts w:ascii="Times New Roman" w:eastAsia="TimesNewRomanPSMT" w:hAnsi="Times New Roman"/>
          <w:color w:val="000000" w:themeColor="text1"/>
          <w:sz w:val="21"/>
          <w:szCs w:val="21"/>
        </w:rPr>
        <w:t>, infection</w:t>
      </w:r>
      <w:r w:rsidR="00A93D7C" w:rsidRPr="001A716A">
        <w:rPr>
          <w:rFonts w:ascii="Times New Roman" w:eastAsia="TimesNewRomanPSMT" w:hAnsi="Times New Roman"/>
          <w:color w:val="000000" w:themeColor="text1"/>
          <w:sz w:val="21"/>
          <w:szCs w:val="21"/>
          <w:vertAlign w:val="superscript"/>
        </w:rPr>
        <w:t>7</w:t>
      </w:r>
      <w:r w:rsidR="00A93D7C" w:rsidRPr="001A716A">
        <w:rPr>
          <w:rFonts w:ascii="Times New Roman" w:eastAsia="TimesNewRomanPSMT" w:hAnsi="Times New Roman"/>
          <w:color w:val="000000" w:themeColor="text1"/>
          <w:sz w:val="21"/>
          <w:szCs w:val="21"/>
        </w:rPr>
        <w:t xml:space="preserve"> and/or </w:t>
      </w:r>
      <w:r w:rsidR="00A93D7C" w:rsidRPr="001A716A">
        <w:rPr>
          <w:rFonts w:ascii="Times New Roman" w:eastAsia="TimesNewRomanPSMT" w:hAnsi="Times New Roman"/>
          <w:color w:val="000000" w:themeColor="text1"/>
          <w:sz w:val="21"/>
          <w:szCs w:val="21"/>
        </w:rPr>
        <w:lastRenderedPageBreak/>
        <w:t>foreign body</w:t>
      </w:r>
      <w:r w:rsidR="00A93D7C" w:rsidRPr="001A716A">
        <w:rPr>
          <w:rFonts w:ascii="Times New Roman" w:eastAsia="TimesNewRomanPSMT" w:hAnsi="Times New Roman"/>
          <w:color w:val="000000" w:themeColor="text1"/>
          <w:sz w:val="21"/>
          <w:szCs w:val="21"/>
          <w:vertAlign w:val="superscript"/>
        </w:rPr>
        <w:t>8</w:t>
      </w:r>
      <w:r w:rsidR="00A93D7C" w:rsidRPr="001A716A">
        <w:rPr>
          <w:rFonts w:ascii="Times New Roman" w:eastAsia="TimesNewRomanPSMT" w:hAnsi="Times New Roman"/>
          <w:color w:val="000000" w:themeColor="text1"/>
          <w:sz w:val="21"/>
          <w:szCs w:val="21"/>
        </w:rPr>
        <w:t>. Systemic factors affect the overall health and status of the individual. These factors include age</w:t>
      </w:r>
      <w:r w:rsidR="00A93D7C" w:rsidRPr="001A716A">
        <w:rPr>
          <w:rFonts w:ascii="Times New Roman" w:eastAsia="TimesNewRomanPSMT" w:hAnsi="Times New Roman"/>
          <w:color w:val="000000" w:themeColor="text1"/>
          <w:sz w:val="21"/>
          <w:szCs w:val="21"/>
          <w:vertAlign w:val="superscript"/>
        </w:rPr>
        <w:t>9</w:t>
      </w:r>
      <w:r w:rsidR="00A93D7C" w:rsidRPr="001A716A">
        <w:rPr>
          <w:rFonts w:ascii="Times New Roman" w:eastAsia="TimesNewRomanPSMT" w:hAnsi="Times New Roman"/>
          <w:color w:val="000000" w:themeColor="text1"/>
          <w:sz w:val="21"/>
          <w:szCs w:val="21"/>
        </w:rPr>
        <w:t xml:space="preserve"> sex hormones</w:t>
      </w:r>
      <w:r w:rsidR="00A93D7C" w:rsidRPr="001A716A">
        <w:rPr>
          <w:rFonts w:ascii="Times New Roman" w:eastAsia="TimesNewRomanPSMT" w:hAnsi="Times New Roman"/>
          <w:color w:val="000000" w:themeColor="text1"/>
          <w:sz w:val="21"/>
          <w:szCs w:val="21"/>
          <w:vertAlign w:val="superscript"/>
        </w:rPr>
        <w:t>10</w:t>
      </w:r>
      <w:r w:rsidR="00A93D7C" w:rsidRPr="001A716A">
        <w:rPr>
          <w:rFonts w:ascii="Times New Roman" w:eastAsia="TimesNewRomanPSMT" w:hAnsi="Times New Roman"/>
          <w:color w:val="000000" w:themeColor="text1"/>
          <w:sz w:val="21"/>
          <w:szCs w:val="21"/>
        </w:rPr>
        <w:t>, stress</w:t>
      </w:r>
      <w:r w:rsidR="00A93D7C" w:rsidRPr="001A716A">
        <w:rPr>
          <w:rFonts w:ascii="Times New Roman" w:eastAsia="TimesNewRomanPSMT" w:hAnsi="Times New Roman"/>
          <w:color w:val="000000" w:themeColor="text1"/>
          <w:sz w:val="21"/>
          <w:szCs w:val="21"/>
          <w:vertAlign w:val="superscript"/>
        </w:rPr>
        <w:t>11</w:t>
      </w:r>
      <w:r w:rsidR="00A93D7C" w:rsidRPr="001A716A">
        <w:rPr>
          <w:rFonts w:ascii="Times New Roman" w:eastAsia="TimesNewRomanPSMT" w:hAnsi="Times New Roman"/>
          <w:color w:val="000000" w:themeColor="text1"/>
          <w:sz w:val="21"/>
          <w:szCs w:val="21"/>
        </w:rPr>
        <w:t>, obesity</w:t>
      </w:r>
      <w:r w:rsidR="00A93D7C" w:rsidRPr="001A716A">
        <w:rPr>
          <w:rFonts w:ascii="Times New Roman" w:eastAsia="TimesNewRomanPSMT" w:hAnsi="Times New Roman"/>
          <w:color w:val="000000" w:themeColor="text1"/>
          <w:sz w:val="21"/>
          <w:szCs w:val="21"/>
          <w:vertAlign w:val="superscript"/>
        </w:rPr>
        <w:t>12</w:t>
      </w:r>
      <w:r w:rsidR="00A93D7C" w:rsidRPr="001A716A">
        <w:rPr>
          <w:rFonts w:ascii="Times New Roman" w:eastAsia="TimesNewRomanPSMT" w:hAnsi="Times New Roman"/>
          <w:color w:val="000000" w:themeColor="text1"/>
          <w:sz w:val="21"/>
          <w:szCs w:val="21"/>
        </w:rPr>
        <w:t>, alcoholism</w:t>
      </w:r>
      <w:r w:rsidR="00A93D7C" w:rsidRPr="001A716A">
        <w:rPr>
          <w:rFonts w:ascii="Times New Roman" w:eastAsia="TimesNewRomanPSMT" w:hAnsi="Times New Roman"/>
          <w:color w:val="000000" w:themeColor="text1"/>
          <w:sz w:val="21"/>
          <w:szCs w:val="21"/>
          <w:vertAlign w:val="superscript"/>
        </w:rPr>
        <w:t>13</w:t>
      </w:r>
      <w:r w:rsidR="00A93D7C" w:rsidRPr="001A716A">
        <w:rPr>
          <w:rFonts w:ascii="Times New Roman" w:eastAsia="TimesNewRomanPSMT" w:hAnsi="Times New Roman"/>
          <w:color w:val="000000" w:themeColor="text1"/>
          <w:sz w:val="21"/>
          <w:szCs w:val="21"/>
        </w:rPr>
        <w:t>, smoking</w:t>
      </w:r>
      <w:r w:rsidR="00A93D7C" w:rsidRPr="001A716A">
        <w:rPr>
          <w:rFonts w:ascii="Times New Roman" w:eastAsia="TimesNewRomanPSMT" w:hAnsi="Times New Roman"/>
          <w:color w:val="000000" w:themeColor="text1"/>
          <w:sz w:val="21"/>
          <w:szCs w:val="21"/>
          <w:vertAlign w:val="superscript"/>
        </w:rPr>
        <w:t>14</w:t>
      </w:r>
      <w:r w:rsidR="00A93D7C" w:rsidRPr="001A716A">
        <w:rPr>
          <w:rFonts w:ascii="Times New Roman" w:eastAsia="TimesNewRomanPSMT" w:hAnsi="Times New Roman"/>
          <w:color w:val="000000" w:themeColor="text1"/>
          <w:sz w:val="21"/>
          <w:szCs w:val="21"/>
        </w:rPr>
        <w:t>, nutritional status</w:t>
      </w:r>
      <w:r w:rsidR="00A93D7C" w:rsidRPr="001A716A">
        <w:rPr>
          <w:rFonts w:ascii="Times New Roman" w:eastAsia="TimesNewRomanPSMT" w:hAnsi="Times New Roman"/>
          <w:color w:val="000000" w:themeColor="text1"/>
          <w:sz w:val="21"/>
          <w:szCs w:val="21"/>
          <w:vertAlign w:val="superscript"/>
        </w:rPr>
        <w:t>15</w:t>
      </w:r>
      <w:r w:rsidR="00A93D7C" w:rsidRPr="001A716A">
        <w:rPr>
          <w:rFonts w:ascii="Times New Roman" w:eastAsia="TimesNewRomanPSMT" w:hAnsi="Times New Roman"/>
          <w:color w:val="000000" w:themeColor="text1"/>
          <w:sz w:val="21"/>
          <w:szCs w:val="21"/>
        </w:rPr>
        <w:t xml:space="preserve">, medications; glucocorticoids, non-steroidal </w:t>
      </w:r>
      <w:proofErr w:type="spellStart"/>
      <w:r w:rsidR="00A93D7C" w:rsidRPr="001A716A">
        <w:rPr>
          <w:rFonts w:ascii="Times New Roman" w:eastAsia="TimesNewRomanPSMT" w:hAnsi="Times New Roman"/>
          <w:color w:val="000000" w:themeColor="text1"/>
          <w:sz w:val="21"/>
          <w:szCs w:val="21"/>
        </w:rPr>
        <w:t>anti inflammatory</w:t>
      </w:r>
      <w:proofErr w:type="spellEnd"/>
      <w:r w:rsidR="00A93D7C" w:rsidRPr="001A716A">
        <w:rPr>
          <w:rFonts w:ascii="Times New Roman" w:eastAsia="TimesNewRomanPSMT" w:hAnsi="Times New Roman"/>
          <w:color w:val="000000" w:themeColor="text1"/>
          <w:sz w:val="21"/>
          <w:szCs w:val="21"/>
        </w:rPr>
        <w:t xml:space="preserve"> drugs</w:t>
      </w:r>
      <w:r w:rsidR="00A93D7C" w:rsidRPr="001A716A">
        <w:rPr>
          <w:rFonts w:ascii="Times New Roman" w:eastAsia="TimesNewRomanPSMT" w:hAnsi="Times New Roman"/>
          <w:color w:val="000000" w:themeColor="text1"/>
          <w:sz w:val="21"/>
          <w:szCs w:val="21"/>
          <w:vertAlign w:val="superscript"/>
        </w:rPr>
        <w:t>16</w:t>
      </w:r>
      <w:r w:rsidR="00A93D7C" w:rsidRPr="001A716A">
        <w:rPr>
          <w:rFonts w:ascii="Times New Roman" w:eastAsia="TimesNewRomanPSMT" w:hAnsi="Times New Roman"/>
          <w:color w:val="000000" w:themeColor="text1"/>
          <w:sz w:val="21"/>
          <w:szCs w:val="21"/>
        </w:rPr>
        <w:t>.</w:t>
      </w:r>
    </w:p>
    <w:p w:rsidR="00A93D7C" w:rsidRDefault="001A716A" w:rsidP="001A716A">
      <w:pPr>
        <w:tabs>
          <w:tab w:val="left" w:pos="432"/>
        </w:tabs>
        <w:autoSpaceDE w:val="0"/>
        <w:autoSpaceDN w:val="0"/>
        <w:adjustRightInd w:val="0"/>
        <w:spacing w:after="0" w:line="240" w:lineRule="auto"/>
        <w:jc w:val="both"/>
        <w:rPr>
          <w:rFonts w:ascii="Times New Roman" w:eastAsia="TimesNewRomanPSMT" w:hAnsi="Times New Roman"/>
          <w:color w:val="000000" w:themeColor="text1"/>
          <w:sz w:val="21"/>
          <w:szCs w:val="21"/>
        </w:rPr>
      </w:pPr>
      <w:r>
        <w:rPr>
          <w:rFonts w:ascii="Times New Roman" w:eastAsia="TimesNewRomanPSMT" w:hAnsi="Times New Roman"/>
          <w:color w:val="000000" w:themeColor="text1"/>
          <w:sz w:val="21"/>
          <w:szCs w:val="21"/>
        </w:rPr>
        <w:tab/>
      </w:r>
      <w:proofErr w:type="spellStart"/>
      <w:r w:rsidR="00A93D7C" w:rsidRPr="001A716A">
        <w:rPr>
          <w:rFonts w:ascii="Times New Roman" w:eastAsia="TimesNewRomanPSMT" w:hAnsi="Times New Roman"/>
          <w:color w:val="000000" w:themeColor="text1"/>
          <w:sz w:val="21"/>
          <w:szCs w:val="21"/>
        </w:rPr>
        <w:t>Fahim</w:t>
      </w:r>
      <w:proofErr w:type="spellEnd"/>
      <w:r w:rsidR="00A93D7C" w:rsidRPr="001A716A">
        <w:rPr>
          <w:rFonts w:ascii="Times New Roman" w:eastAsia="TimesNewRomanPSMT" w:hAnsi="Times New Roman"/>
          <w:color w:val="000000" w:themeColor="text1"/>
          <w:sz w:val="21"/>
          <w:szCs w:val="21"/>
        </w:rPr>
        <w:t xml:space="preserve"> </w:t>
      </w:r>
      <w:proofErr w:type="gramStart"/>
      <w:r w:rsidR="00A93D7C" w:rsidRPr="001A716A">
        <w:rPr>
          <w:rFonts w:ascii="Times New Roman" w:eastAsia="TimesNewRomanPSMT" w:hAnsi="Times New Roman"/>
          <w:i/>
          <w:color w:val="000000" w:themeColor="text1"/>
          <w:sz w:val="21"/>
          <w:szCs w:val="21"/>
        </w:rPr>
        <w:t>et</w:t>
      </w:r>
      <w:proofErr w:type="gramEnd"/>
      <w:r w:rsidR="00A93D7C" w:rsidRPr="001A716A">
        <w:rPr>
          <w:rFonts w:ascii="Times New Roman" w:eastAsia="TimesNewRomanPSMT" w:hAnsi="Times New Roman"/>
          <w:i/>
          <w:color w:val="000000" w:themeColor="text1"/>
          <w:sz w:val="21"/>
          <w:szCs w:val="21"/>
        </w:rPr>
        <w:t xml:space="preserve"> al</w:t>
      </w:r>
      <w:r w:rsidR="00A93D7C" w:rsidRPr="001A716A">
        <w:rPr>
          <w:rFonts w:ascii="Times New Roman" w:eastAsia="TimesNewRomanPSMT" w:hAnsi="Times New Roman"/>
          <w:color w:val="000000" w:themeColor="text1"/>
          <w:sz w:val="21"/>
          <w:szCs w:val="21"/>
          <w:vertAlign w:val="superscript"/>
        </w:rPr>
        <w:t>17</w:t>
      </w:r>
      <w:r w:rsidR="00A93D7C" w:rsidRPr="001A716A">
        <w:rPr>
          <w:rFonts w:ascii="Times New Roman" w:eastAsia="TimesNewRomanPSMT" w:hAnsi="Times New Roman"/>
          <w:color w:val="000000" w:themeColor="text1"/>
          <w:sz w:val="21"/>
          <w:szCs w:val="21"/>
        </w:rPr>
        <w:t xml:space="preserve">, explained the effects of carbonated drinks on regenerating epithelium. This study is the continuation of the said experiment and illustrates the effect of carbonated drinks on healing </w:t>
      </w:r>
      <w:proofErr w:type="spellStart"/>
      <w:r w:rsidR="00A93D7C" w:rsidRPr="001A716A">
        <w:rPr>
          <w:rFonts w:ascii="Times New Roman" w:eastAsia="TimesNewRomanPSMT" w:hAnsi="Times New Roman"/>
          <w:color w:val="000000" w:themeColor="text1"/>
          <w:sz w:val="21"/>
          <w:szCs w:val="21"/>
        </w:rPr>
        <w:t>submucosa</w:t>
      </w:r>
      <w:proofErr w:type="spellEnd"/>
      <w:r w:rsidR="00A93D7C" w:rsidRPr="001A716A">
        <w:rPr>
          <w:rFonts w:ascii="Times New Roman" w:eastAsia="TimesNewRomanPSMT" w:hAnsi="Times New Roman"/>
          <w:color w:val="000000" w:themeColor="text1"/>
          <w:sz w:val="21"/>
          <w:szCs w:val="21"/>
        </w:rPr>
        <w:t>.</w:t>
      </w:r>
    </w:p>
    <w:p w:rsidR="001A716A" w:rsidRPr="001A716A" w:rsidRDefault="001A716A" w:rsidP="001A716A">
      <w:pPr>
        <w:tabs>
          <w:tab w:val="left" w:pos="432"/>
        </w:tabs>
        <w:autoSpaceDE w:val="0"/>
        <w:autoSpaceDN w:val="0"/>
        <w:adjustRightInd w:val="0"/>
        <w:spacing w:after="0" w:line="240" w:lineRule="auto"/>
        <w:jc w:val="both"/>
        <w:rPr>
          <w:rFonts w:ascii="Times New Roman" w:hAnsi="Times New Roman"/>
          <w:color w:val="000000" w:themeColor="text1"/>
          <w:sz w:val="21"/>
          <w:szCs w:val="21"/>
        </w:rPr>
      </w:pPr>
    </w:p>
    <w:p w:rsidR="00042276" w:rsidRPr="001A716A" w:rsidRDefault="00042276" w:rsidP="001A716A">
      <w:pPr>
        <w:tabs>
          <w:tab w:val="left" w:pos="432"/>
        </w:tabs>
        <w:spacing w:after="0" w:line="240" w:lineRule="auto"/>
        <w:jc w:val="both"/>
        <w:rPr>
          <w:rFonts w:ascii="Times New Roman" w:hAnsi="Times New Roman"/>
          <w:b/>
          <w:color w:val="000000" w:themeColor="text1"/>
          <w:sz w:val="25"/>
          <w:szCs w:val="21"/>
        </w:rPr>
      </w:pPr>
      <w:r w:rsidRPr="001A716A">
        <w:rPr>
          <w:rFonts w:ascii="Times New Roman" w:hAnsi="Times New Roman"/>
          <w:b/>
          <w:color w:val="000000" w:themeColor="text1"/>
          <w:sz w:val="25"/>
          <w:szCs w:val="21"/>
        </w:rPr>
        <w:t>MATERIALS AND METHODS</w:t>
      </w:r>
    </w:p>
    <w:p w:rsidR="007733F9" w:rsidRPr="001A716A" w:rsidRDefault="007733F9" w:rsidP="001A716A">
      <w:pPr>
        <w:tabs>
          <w:tab w:val="left" w:pos="432"/>
        </w:tabs>
        <w:spacing w:after="0" w:line="240" w:lineRule="auto"/>
        <w:jc w:val="both"/>
        <w:rPr>
          <w:rFonts w:ascii="Times New Roman" w:hAnsi="Times New Roman"/>
          <w:b/>
          <w:color w:val="000000" w:themeColor="text1"/>
          <w:sz w:val="21"/>
          <w:szCs w:val="21"/>
        </w:rPr>
      </w:pPr>
      <w:r w:rsidRPr="001A716A">
        <w:rPr>
          <w:rFonts w:ascii="Times New Roman" w:eastAsia="TimesNewRomanPSMT" w:hAnsi="Times New Roman"/>
          <w:color w:val="000000" w:themeColor="text1"/>
          <w:sz w:val="21"/>
          <w:szCs w:val="21"/>
        </w:rPr>
        <w:t xml:space="preserve">An experimental animal study was conducted at the Experimental Research Laboratory of Post Graduate Medical Institute (PGMI), Lahore to observe histological changes in soft tissue wound on the left </w:t>
      </w:r>
      <w:proofErr w:type="spellStart"/>
      <w:r w:rsidRPr="001A716A">
        <w:rPr>
          <w:rFonts w:ascii="Times New Roman" w:eastAsia="TimesNewRomanPSMT" w:hAnsi="Times New Roman"/>
          <w:color w:val="000000" w:themeColor="text1"/>
          <w:sz w:val="21"/>
          <w:szCs w:val="21"/>
        </w:rPr>
        <w:t>buccal</w:t>
      </w:r>
      <w:proofErr w:type="spellEnd"/>
      <w:r w:rsidRPr="001A716A">
        <w:rPr>
          <w:rFonts w:ascii="Times New Roman" w:eastAsia="TimesNewRomanPSMT" w:hAnsi="Times New Roman"/>
          <w:color w:val="000000" w:themeColor="text1"/>
          <w:sz w:val="21"/>
          <w:szCs w:val="21"/>
        </w:rPr>
        <w:t xml:space="preserve"> mucosa of adult male albino </w:t>
      </w:r>
      <w:proofErr w:type="spellStart"/>
      <w:r w:rsidRPr="001A716A">
        <w:rPr>
          <w:rFonts w:ascii="Times New Roman" w:eastAsia="TimesNewRomanPSMT" w:hAnsi="Times New Roman"/>
          <w:color w:val="000000" w:themeColor="text1"/>
          <w:sz w:val="21"/>
          <w:szCs w:val="21"/>
        </w:rPr>
        <w:t>Wistar</w:t>
      </w:r>
      <w:proofErr w:type="spellEnd"/>
      <w:r w:rsidRPr="001A716A">
        <w:rPr>
          <w:rFonts w:ascii="Times New Roman" w:eastAsia="TimesNewRomanPSMT" w:hAnsi="Times New Roman"/>
          <w:color w:val="000000" w:themeColor="text1"/>
          <w:sz w:val="21"/>
          <w:szCs w:val="21"/>
        </w:rPr>
        <w:t xml:space="preserve"> rats on</w:t>
      </w:r>
      <w:r w:rsidR="00327E88" w:rsidRPr="001A716A">
        <w:rPr>
          <w:rFonts w:ascii="Times New Roman" w:eastAsia="TimesNewRomanPSMT" w:hAnsi="Times New Roman"/>
          <w:color w:val="000000" w:themeColor="text1"/>
          <w:sz w:val="21"/>
          <w:szCs w:val="21"/>
        </w:rPr>
        <w:t xml:space="preserve"> day </w:t>
      </w:r>
      <w:r w:rsidRPr="001A716A">
        <w:rPr>
          <w:rFonts w:ascii="Times New Roman" w:eastAsia="TimesNewRomanPSMT" w:hAnsi="Times New Roman"/>
          <w:color w:val="000000" w:themeColor="text1"/>
          <w:sz w:val="21"/>
          <w:szCs w:val="21"/>
        </w:rPr>
        <w:t>7</w:t>
      </w:r>
      <w:r w:rsidRPr="001A716A">
        <w:rPr>
          <w:rFonts w:ascii="Times New Roman" w:eastAsia="TimesNewRomanPSMT" w:hAnsi="Times New Roman"/>
          <w:color w:val="000000" w:themeColor="text1"/>
          <w:sz w:val="21"/>
          <w:szCs w:val="21"/>
          <w:vertAlign w:val="superscript"/>
        </w:rPr>
        <w:t xml:space="preserve"> </w:t>
      </w:r>
      <w:r w:rsidRPr="001A716A">
        <w:rPr>
          <w:rFonts w:ascii="Times New Roman" w:eastAsia="TimesNewRomanPSMT" w:hAnsi="Times New Roman"/>
          <w:color w:val="000000" w:themeColor="text1"/>
          <w:sz w:val="21"/>
          <w:szCs w:val="21"/>
        </w:rPr>
        <w:t>and 21 after infliction of wound.</w:t>
      </w:r>
      <w:r w:rsidR="00327E88" w:rsidRPr="001A716A">
        <w:rPr>
          <w:rFonts w:ascii="Times New Roman" w:eastAsia="TimesNewRomanPSMT" w:hAnsi="Times New Roman"/>
          <w:color w:val="000000" w:themeColor="text1"/>
          <w:sz w:val="21"/>
          <w:szCs w:val="21"/>
        </w:rPr>
        <w:t xml:space="preserve"> </w:t>
      </w:r>
      <w:r w:rsidRPr="001A716A">
        <w:rPr>
          <w:rFonts w:ascii="Times New Roman" w:eastAsia="TimesNewRomanPSMT" w:hAnsi="Times New Roman"/>
          <w:color w:val="000000" w:themeColor="text1"/>
          <w:sz w:val="21"/>
          <w:szCs w:val="21"/>
        </w:rPr>
        <w:t>The study protocol was approved by the Advanced Studies and Research Board of University of Health Sciences, Lahore and Ethical Committee of PGMI Lahore</w:t>
      </w:r>
    </w:p>
    <w:p w:rsidR="005F31CE" w:rsidRPr="001A716A" w:rsidRDefault="005F31CE" w:rsidP="001A716A">
      <w:pPr>
        <w:tabs>
          <w:tab w:val="left" w:pos="432"/>
        </w:tabs>
        <w:spacing w:after="0" w:line="240" w:lineRule="auto"/>
        <w:jc w:val="both"/>
        <w:rPr>
          <w:rFonts w:ascii="Times New Roman" w:hAnsi="Times New Roman"/>
          <w:b/>
          <w:color w:val="000000" w:themeColor="text1"/>
          <w:sz w:val="21"/>
          <w:szCs w:val="21"/>
        </w:rPr>
      </w:pPr>
    </w:p>
    <w:p w:rsidR="00042276" w:rsidRPr="001A716A" w:rsidRDefault="00042276" w:rsidP="001A716A">
      <w:pPr>
        <w:tabs>
          <w:tab w:val="left" w:pos="432"/>
        </w:tabs>
        <w:spacing w:after="0" w:line="240" w:lineRule="auto"/>
        <w:jc w:val="both"/>
        <w:rPr>
          <w:rFonts w:ascii="Times New Roman" w:hAnsi="Times New Roman"/>
          <w:b/>
          <w:color w:val="000000" w:themeColor="text1"/>
          <w:sz w:val="21"/>
          <w:szCs w:val="21"/>
        </w:rPr>
      </w:pPr>
      <w:r w:rsidRPr="001A716A">
        <w:rPr>
          <w:rFonts w:ascii="Times New Roman" w:hAnsi="Times New Roman"/>
          <w:b/>
          <w:color w:val="000000" w:themeColor="text1"/>
          <w:sz w:val="21"/>
          <w:szCs w:val="21"/>
        </w:rPr>
        <w:t>Animals:</w:t>
      </w:r>
    </w:p>
    <w:p w:rsidR="007733F9" w:rsidRPr="001A716A" w:rsidRDefault="00A93D7C" w:rsidP="001A716A">
      <w:pPr>
        <w:tabs>
          <w:tab w:val="left" w:pos="432"/>
        </w:tabs>
        <w:spacing w:after="0" w:line="240" w:lineRule="auto"/>
        <w:jc w:val="both"/>
        <w:rPr>
          <w:rFonts w:ascii="Times New Roman" w:hAnsi="Times New Roman"/>
          <w:color w:val="000000" w:themeColor="text1"/>
          <w:sz w:val="21"/>
          <w:szCs w:val="21"/>
        </w:rPr>
      </w:pPr>
      <w:r w:rsidRPr="001A716A">
        <w:rPr>
          <w:rFonts w:ascii="Times New Roman" w:hAnsi="Times New Roman"/>
          <w:color w:val="000000" w:themeColor="text1"/>
          <w:sz w:val="21"/>
          <w:szCs w:val="21"/>
        </w:rPr>
        <w:t>Twenty four</w:t>
      </w:r>
      <w:r w:rsidR="007733F9" w:rsidRPr="001A716A">
        <w:rPr>
          <w:rFonts w:ascii="Times New Roman" w:hAnsi="Times New Roman"/>
          <w:color w:val="000000" w:themeColor="text1"/>
          <w:sz w:val="21"/>
          <w:szCs w:val="21"/>
        </w:rPr>
        <w:t xml:space="preserve"> </w:t>
      </w:r>
      <w:r w:rsidR="00042276" w:rsidRPr="001A716A">
        <w:rPr>
          <w:rFonts w:ascii="Times New Roman" w:hAnsi="Times New Roman"/>
          <w:color w:val="000000" w:themeColor="text1"/>
          <w:sz w:val="21"/>
          <w:szCs w:val="21"/>
        </w:rPr>
        <w:t xml:space="preserve">albino </w:t>
      </w:r>
      <w:proofErr w:type="spellStart"/>
      <w:r w:rsidR="00042276" w:rsidRPr="001A716A">
        <w:rPr>
          <w:rFonts w:ascii="Times New Roman" w:hAnsi="Times New Roman"/>
          <w:color w:val="000000" w:themeColor="text1"/>
          <w:sz w:val="21"/>
          <w:szCs w:val="21"/>
        </w:rPr>
        <w:t>Wistar</w:t>
      </w:r>
      <w:proofErr w:type="spellEnd"/>
      <w:r w:rsidR="00042276" w:rsidRPr="001A716A">
        <w:rPr>
          <w:rFonts w:ascii="Times New Roman" w:hAnsi="Times New Roman"/>
          <w:color w:val="000000" w:themeColor="text1"/>
          <w:sz w:val="21"/>
          <w:szCs w:val="21"/>
        </w:rPr>
        <w:t xml:space="preserve"> rats </w:t>
      </w:r>
      <w:r w:rsidR="007733F9" w:rsidRPr="001A716A">
        <w:rPr>
          <w:rFonts w:ascii="Times New Roman" w:hAnsi="Times New Roman"/>
          <w:color w:val="000000" w:themeColor="text1"/>
          <w:sz w:val="21"/>
          <w:szCs w:val="21"/>
        </w:rPr>
        <w:t>5</w:t>
      </w:r>
      <w:r w:rsidR="00042276" w:rsidRPr="001A716A">
        <w:rPr>
          <w:rFonts w:ascii="Times New Roman" w:hAnsi="Times New Roman"/>
          <w:color w:val="000000" w:themeColor="text1"/>
          <w:sz w:val="21"/>
          <w:szCs w:val="21"/>
        </w:rPr>
        <w:t xml:space="preserve">5 - </w:t>
      </w:r>
      <w:r w:rsidR="007733F9" w:rsidRPr="001A716A">
        <w:rPr>
          <w:rFonts w:ascii="Times New Roman" w:hAnsi="Times New Roman"/>
          <w:color w:val="000000" w:themeColor="text1"/>
          <w:sz w:val="21"/>
          <w:szCs w:val="21"/>
        </w:rPr>
        <w:t>6</w:t>
      </w:r>
      <w:r w:rsidR="00042276" w:rsidRPr="001A716A">
        <w:rPr>
          <w:rFonts w:ascii="Times New Roman" w:hAnsi="Times New Roman"/>
          <w:color w:val="000000" w:themeColor="text1"/>
          <w:sz w:val="21"/>
          <w:szCs w:val="21"/>
        </w:rPr>
        <w:t>0 days old of either sex, weighing (1</w:t>
      </w:r>
      <w:r w:rsidR="007733F9" w:rsidRPr="001A716A">
        <w:rPr>
          <w:rFonts w:ascii="Times New Roman" w:hAnsi="Times New Roman"/>
          <w:color w:val="000000" w:themeColor="text1"/>
          <w:sz w:val="21"/>
          <w:szCs w:val="21"/>
        </w:rPr>
        <w:t>80</w:t>
      </w:r>
      <w:r w:rsidR="00042276" w:rsidRPr="001A716A">
        <w:rPr>
          <w:rFonts w:ascii="Times New Roman" w:hAnsi="Times New Roman"/>
          <w:color w:val="000000" w:themeColor="text1"/>
          <w:sz w:val="21"/>
          <w:szCs w:val="21"/>
        </w:rPr>
        <w:t xml:space="preserve"> - </w:t>
      </w:r>
      <w:r w:rsidR="007733F9" w:rsidRPr="001A716A">
        <w:rPr>
          <w:rFonts w:ascii="Times New Roman" w:hAnsi="Times New Roman"/>
          <w:color w:val="000000" w:themeColor="text1"/>
          <w:sz w:val="21"/>
          <w:szCs w:val="21"/>
        </w:rPr>
        <w:t>2</w:t>
      </w:r>
      <w:r w:rsidR="00042276" w:rsidRPr="001A716A">
        <w:rPr>
          <w:rFonts w:ascii="Times New Roman" w:hAnsi="Times New Roman"/>
          <w:color w:val="000000" w:themeColor="text1"/>
          <w:sz w:val="21"/>
          <w:szCs w:val="21"/>
        </w:rPr>
        <w:t xml:space="preserve">50 g) were procured from National Institute of Health Islamabad. They were </w:t>
      </w:r>
      <w:r w:rsidR="00042276" w:rsidRPr="001A716A">
        <w:rPr>
          <w:rFonts w:ascii="Times New Roman" w:hAnsi="Times New Roman"/>
          <w:color w:val="000000" w:themeColor="text1"/>
          <w:sz w:val="21"/>
          <w:szCs w:val="21"/>
        </w:rPr>
        <w:lastRenderedPageBreak/>
        <w:t xml:space="preserve">individually housed in a climate-controlled environment and provided with food and water </w:t>
      </w:r>
      <w:r w:rsidR="00042276" w:rsidRPr="001A716A">
        <w:rPr>
          <w:rFonts w:ascii="Times New Roman" w:hAnsi="Times New Roman"/>
          <w:i/>
          <w:color w:val="000000" w:themeColor="text1"/>
          <w:sz w:val="21"/>
          <w:szCs w:val="21"/>
        </w:rPr>
        <w:t>ad libitum</w:t>
      </w:r>
      <w:r w:rsidR="00042276" w:rsidRPr="001A716A">
        <w:rPr>
          <w:rFonts w:ascii="Times New Roman" w:hAnsi="Times New Roman"/>
          <w:color w:val="000000" w:themeColor="text1"/>
          <w:sz w:val="21"/>
          <w:szCs w:val="21"/>
        </w:rPr>
        <w:t>. All animals used in this study were handled with the international, natural and institutional guidelines for care and use of laboratory animals in biomedical research as promulgated by the Canadian Council of Animal Care</w:t>
      </w:r>
      <w:r w:rsidR="00146ADA" w:rsidRPr="001A716A">
        <w:rPr>
          <w:rFonts w:ascii="Times New Roman" w:hAnsi="Times New Roman"/>
          <w:color w:val="000000" w:themeColor="text1"/>
          <w:sz w:val="21"/>
          <w:szCs w:val="21"/>
        </w:rPr>
        <w:t>.</w:t>
      </w:r>
      <w:r w:rsidR="00146ADA" w:rsidRPr="001A716A">
        <w:rPr>
          <w:rFonts w:ascii="Times New Roman" w:hAnsi="Times New Roman"/>
          <w:color w:val="000000" w:themeColor="text1"/>
          <w:sz w:val="21"/>
          <w:szCs w:val="21"/>
          <w:vertAlign w:val="superscript"/>
        </w:rPr>
        <w:t xml:space="preserve">24 </w:t>
      </w:r>
      <w:r w:rsidR="00042276" w:rsidRPr="001A716A">
        <w:rPr>
          <w:rFonts w:ascii="Times New Roman" w:hAnsi="Times New Roman"/>
          <w:color w:val="000000" w:themeColor="text1"/>
          <w:sz w:val="21"/>
          <w:szCs w:val="21"/>
        </w:rPr>
        <w:t xml:space="preserve">They were housed in cages with wire bar lids used to hold the water bottle and feed to prevent contamination with urine or feces. Animals were placed in their respective cages which were labeled by tags. Bedding was placed directly into the cage to allow the absorption of the urine. They were kept in well ventilated room at ambient temperature of 28.0±2.0ºC and humidity (60±10%) under 12 </w:t>
      </w:r>
      <w:proofErr w:type="spellStart"/>
      <w:r w:rsidR="00042276" w:rsidRPr="001A716A">
        <w:rPr>
          <w:rFonts w:ascii="Times New Roman" w:hAnsi="Times New Roman"/>
          <w:color w:val="000000" w:themeColor="text1"/>
          <w:sz w:val="21"/>
          <w:szCs w:val="21"/>
        </w:rPr>
        <w:t>hr</w:t>
      </w:r>
      <w:proofErr w:type="spellEnd"/>
      <w:r w:rsidR="00042276" w:rsidRPr="001A716A">
        <w:rPr>
          <w:rFonts w:ascii="Times New Roman" w:hAnsi="Times New Roman"/>
          <w:color w:val="000000" w:themeColor="text1"/>
          <w:sz w:val="21"/>
          <w:szCs w:val="21"/>
        </w:rPr>
        <w:t xml:space="preserve"> light/dark cycles. </w:t>
      </w:r>
    </w:p>
    <w:p w:rsidR="00F819B1" w:rsidRPr="001A716A" w:rsidRDefault="001A716A" w:rsidP="001A716A">
      <w:pPr>
        <w:tabs>
          <w:tab w:val="left" w:pos="432"/>
        </w:tabs>
        <w:spacing w:after="0" w:line="240" w:lineRule="auto"/>
        <w:jc w:val="both"/>
        <w:rPr>
          <w:rFonts w:ascii="Times New Roman" w:hAnsi="Times New Roman"/>
          <w:color w:val="000000" w:themeColor="text1"/>
          <w:sz w:val="21"/>
          <w:szCs w:val="21"/>
        </w:rPr>
      </w:pPr>
      <w:r>
        <w:rPr>
          <w:rFonts w:ascii="Times New Roman" w:hAnsi="Times New Roman"/>
          <w:color w:val="000000" w:themeColor="text1"/>
          <w:sz w:val="21"/>
          <w:szCs w:val="21"/>
        </w:rPr>
        <w:tab/>
      </w:r>
      <w:r w:rsidR="00042276" w:rsidRPr="001A716A">
        <w:rPr>
          <w:rFonts w:ascii="Times New Roman" w:hAnsi="Times New Roman"/>
          <w:color w:val="000000" w:themeColor="text1"/>
          <w:sz w:val="21"/>
          <w:szCs w:val="21"/>
        </w:rPr>
        <w:t>Rats were divided into two equal groups by using random number generator.</w:t>
      </w:r>
      <w:r w:rsidR="00C34402" w:rsidRPr="001A716A">
        <w:rPr>
          <w:rFonts w:ascii="Times New Roman" w:hAnsi="Times New Roman"/>
          <w:color w:val="000000" w:themeColor="text1"/>
          <w:sz w:val="21"/>
          <w:szCs w:val="21"/>
        </w:rPr>
        <w:t xml:space="preserve"> </w:t>
      </w:r>
      <w:r w:rsidR="00C34402" w:rsidRPr="001A716A">
        <w:rPr>
          <w:rFonts w:ascii="Times New Roman" w:hAnsi="Times New Roman"/>
          <w:color w:val="000000" w:themeColor="text1"/>
          <w:sz w:val="21"/>
          <w:szCs w:val="21"/>
          <w:shd w:val="clear" w:color="auto" w:fill="FFFFFF"/>
        </w:rPr>
        <w:t xml:space="preserve">Animals in </w:t>
      </w:r>
      <w:r w:rsidR="00327E88" w:rsidRPr="001A716A">
        <w:rPr>
          <w:rFonts w:ascii="Times New Roman" w:hAnsi="Times New Roman"/>
          <w:color w:val="000000" w:themeColor="text1"/>
          <w:sz w:val="21"/>
          <w:szCs w:val="21"/>
        </w:rPr>
        <w:t xml:space="preserve">experimental 1 </w:t>
      </w:r>
      <w:r w:rsidR="00C34402" w:rsidRPr="001A716A">
        <w:rPr>
          <w:rFonts w:ascii="Times New Roman" w:hAnsi="Times New Roman"/>
          <w:color w:val="000000" w:themeColor="text1"/>
          <w:sz w:val="21"/>
          <w:szCs w:val="21"/>
          <w:shd w:val="clear" w:color="auto" w:fill="FFFFFF"/>
        </w:rPr>
        <w:t>group were fed with chow pellet and water while those in experimental group</w:t>
      </w:r>
      <w:r w:rsidR="00327E88" w:rsidRPr="001A716A">
        <w:rPr>
          <w:rFonts w:ascii="Times New Roman" w:hAnsi="Times New Roman"/>
          <w:color w:val="000000" w:themeColor="text1"/>
          <w:sz w:val="21"/>
          <w:szCs w:val="21"/>
          <w:shd w:val="clear" w:color="auto" w:fill="FFFFFF"/>
        </w:rPr>
        <w:t xml:space="preserve"> 2</w:t>
      </w:r>
      <w:r w:rsidR="00C34402" w:rsidRPr="001A716A">
        <w:rPr>
          <w:rFonts w:ascii="Times New Roman" w:hAnsi="Times New Roman"/>
          <w:color w:val="000000" w:themeColor="text1"/>
          <w:sz w:val="21"/>
          <w:szCs w:val="21"/>
          <w:shd w:val="clear" w:color="auto" w:fill="FFFFFF"/>
        </w:rPr>
        <w:t xml:space="preserve"> were fed with chow pellet and a commercially available carbonated drink</w:t>
      </w:r>
      <w:r w:rsidR="002152FF" w:rsidRPr="001A716A">
        <w:rPr>
          <w:rFonts w:ascii="Times New Roman" w:hAnsi="Times New Roman"/>
          <w:color w:val="000000" w:themeColor="text1"/>
          <w:sz w:val="21"/>
          <w:szCs w:val="21"/>
          <w:shd w:val="clear" w:color="auto" w:fill="FFFFFF"/>
        </w:rPr>
        <w:t xml:space="preserve"> (diet coke)</w:t>
      </w:r>
      <w:r w:rsidR="00C34402" w:rsidRPr="001A716A">
        <w:rPr>
          <w:rFonts w:ascii="Times New Roman" w:hAnsi="Times New Roman"/>
          <w:color w:val="000000" w:themeColor="text1"/>
          <w:sz w:val="21"/>
          <w:szCs w:val="21"/>
          <w:shd w:val="clear" w:color="auto" w:fill="FFFFFF"/>
        </w:rPr>
        <w:t xml:space="preserve"> instead of water, </w:t>
      </w:r>
      <w:r w:rsidR="002152FF" w:rsidRPr="001A716A">
        <w:rPr>
          <w:rFonts w:ascii="Times New Roman" w:hAnsi="Times New Roman"/>
          <w:color w:val="000000" w:themeColor="text1"/>
          <w:sz w:val="21"/>
          <w:szCs w:val="21"/>
        </w:rPr>
        <w:t>in the bottles housed in the animal cage for expediency and liberty of their drinking.</w:t>
      </w:r>
    </w:p>
    <w:p w:rsidR="001A716A" w:rsidRDefault="001A716A" w:rsidP="001A716A">
      <w:pPr>
        <w:tabs>
          <w:tab w:val="left" w:pos="432"/>
        </w:tabs>
        <w:autoSpaceDE w:val="0"/>
        <w:autoSpaceDN w:val="0"/>
        <w:adjustRightInd w:val="0"/>
        <w:spacing w:after="0" w:line="240" w:lineRule="auto"/>
        <w:jc w:val="both"/>
        <w:rPr>
          <w:rFonts w:ascii="Times New Roman" w:hAnsi="Times New Roman"/>
          <w:b/>
          <w:color w:val="000000" w:themeColor="text1"/>
          <w:sz w:val="21"/>
          <w:szCs w:val="21"/>
        </w:rPr>
      </w:pPr>
    </w:p>
    <w:p w:rsidR="00042276" w:rsidRPr="001A716A" w:rsidRDefault="00042276" w:rsidP="001A716A">
      <w:pPr>
        <w:tabs>
          <w:tab w:val="left" w:pos="432"/>
        </w:tabs>
        <w:autoSpaceDE w:val="0"/>
        <w:autoSpaceDN w:val="0"/>
        <w:adjustRightInd w:val="0"/>
        <w:spacing w:after="0" w:line="240" w:lineRule="auto"/>
        <w:jc w:val="both"/>
        <w:rPr>
          <w:rFonts w:ascii="Times New Roman" w:hAnsi="Times New Roman"/>
          <w:b/>
          <w:color w:val="000000" w:themeColor="text1"/>
          <w:sz w:val="21"/>
          <w:szCs w:val="21"/>
        </w:rPr>
      </w:pPr>
      <w:r w:rsidRPr="001A716A">
        <w:rPr>
          <w:rFonts w:ascii="Times New Roman" w:hAnsi="Times New Roman"/>
          <w:b/>
          <w:color w:val="000000" w:themeColor="text1"/>
          <w:sz w:val="21"/>
          <w:szCs w:val="21"/>
        </w:rPr>
        <w:t xml:space="preserve">Extraction Wound Model: </w:t>
      </w:r>
    </w:p>
    <w:p w:rsidR="00042276" w:rsidRPr="001A716A" w:rsidRDefault="002152FF" w:rsidP="001A716A">
      <w:pPr>
        <w:tabs>
          <w:tab w:val="left" w:pos="432"/>
        </w:tabs>
        <w:autoSpaceDE w:val="0"/>
        <w:autoSpaceDN w:val="0"/>
        <w:adjustRightInd w:val="0"/>
        <w:spacing w:after="0" w:line="240" w:lineRule="auto"/>
        <w:jc w:val="both"/>
        <w:rPr>
          <w:rFonts w:ascii="Times New Roman" w:hAnsi="Times New Roman"/>
          <w:color w:val="000000" w:themeColor="text1"/>
          <w:sz w:val="21"/>
          <w:szCs w:val="21"/>
        </w:rPr>
      </w:pPr>
      <w:r w:rsidRPr="001A716A">
        <w:rPr>
          <w:rFonts w:ascii="Times New Roman" w:hAnsi="Times New Roman"/>
          <w:color w:val="000000" w:themeColor="text1"/>
          <w:sz w:val="21"/>
          <w:szCs w:val="21"/>
        </w:rPr>
        <w:t xml:space="preserve">On day 0, </w:t>
      </w:r>
      <w:r w:rsidR="00AC5119" w:rsidRPr="001A716A">
        <w:rPr>
          <w:rFonts w:ascii="Times New Roman" w:hAnsi="Times New Roman"/>
          <w:color w:val="000000" w:themeColor="text1"/>
          <w:sz w:val="21"/>
          <w:szCs w:val="21"/>
        </w:rPr>
        <w:t>a</w:t>
      </w:r>
      <w:r w:rsidRPr="001A716A">
        <w:rPr>
          <w:rFonts w:ascii="Times New Roman" w:hAnsi="Times New Roman"/>
          <w:color w:val="000000" w:themeColor="text1"/>
          <w:sz w:val="21"/>
          <w:szCs w:val="21"/>
        </w:rPr>
        <w:t xml:space="preserve">ll animals were anesthetized with ketamine (100 mg/kg body weight) and </w:t>
      </w:r>
      <w:proofErr w:type="spellStart"/>
      <w:r w:rsidRPr="001A716A">
        <w:rPr>
          <w:rFonts w:ascii="Times New Roman" w:hAnsi="Times New Roman"/>
          <w:color w:val="000000" w:themeColor="text1"/>
          <w:sz w:val="21"/>
          <w:szCs w:val="21"/>
        </w:rPr>
        <w:t>xylazine</w:t>
      </w:r>
      <w:proofErr w:type="spellEnd"/>
      <w:r w:rsidRPr="001A716A">
        <w:rPr>
          <w:rFonts w:ascii="Times New Roman" w:hAnsi="Times New Roman"/>
          <w:color w:val="000000" w:themeColor="text1"/>
          <w:sz w:val="21"/>
          <w:szCs w:val="21"/>
        </w:rPr>
        <w:t xml:space="preserve"> (10 mg/kg body weight) by an intra-peritoneal injection</w:t>
      </w:r>
      <w:r w:rsidRPr="001A716A">
        <w:rPr>
          <w:rFonts w:ascii="Times New Roman" w:hAnsi="Times New Roman"/>
          <w:color w:val="000000" w:themeColor="text1"/>
          <w:sz w:val="21"/>
          <w:szCs w:val="21"/>
          <w:vertAlign w:val="superscript"/>
        </w:rPr>
        <w:t>1</w:t>
      </w:r>
      <w:r w:rsidR="00A93D7C" w:rsidRPr="001A716A">
        <w:rPr>
          <w:rFonts w:ascii="Times New Roman" w:hAnsi="Times New Roman"/>
          <w:color w:val="000000" w:themeColor="text1"/>
          <w:sz w:val="21"/>
          <w:szCs w:val="21"/>
          <w:vertAlign w:val="superscript"/>
        </w:rPr>
        <w:t>7-19</w:t>
      </w:r>
      <w:r w:rsidRPr="001A716A">
        <w:rPr>
          <w:rFonts w:ascii="Times New Roman" w:hAnsi="Times New Roman"/>
          <w:color w:val="000000" w:themeColor="text1"/>
          <w:sz w:val="21"/>
          <w:szCs w:val="21"/>
        </w:rPr>
        <w:t xml:space="preserve">. </w:t>
      </w:r>
      <w:r w:rsidR="004F4C31" w:rsidRPr="001A716A">
        <w:rPr>
          <w:rFonts w:ascii="Times New Roman" w:hAnsi="Times New Roman"/>
          <w:color w:val="000000" w:themeColor="text1"/>
          <w:sz w:val="21"/>
          <w:szCs w:val="21"/>
        </w:rPr>
        <w:t>A</w:t>
      </w:r>
      <w:r w:rsidRPr="001A716A">
        <w:rPr>
          <w:rFonts w:ascii="Times New Roman" w:hAnsi="Times New Roman"/>
          <w:color w:val="000000" w:themeColor="text1"/>
          <w:sz w:val="21"/>
          <w:szCs w:val="21"/>
        </w:rPr>
        <w:t xml:space="preserve"> uniform piece of tissue was removed from the left </w:t>
      </w:r>
      <w:proofErr w:type="spellStart"/>
      <w:r w:rsidRPr="001A716A">
        <w:rPr>
          <w:rFonts w:ascii="Times New Roman" w:hAnsi="Times New Roman"/>
          <w:color w:val="000000" w:themeColor="text1"/>
          <w:sz w:val="21"/>
          <w:szCs w:val="21"/>
        </w:rPr>
        <w:t>buccal</w:t>
      </w:r>
      <w:proofErr w:type="spellEnd"/>
      <w:r w:rsidRPr="001A716A">
        <w:rPr>
          <w:rFonts w:ascii="Times New Roman" w:hAnsi="Times New Roman"/>
          <w:color w:val="000000" w:themeColor="text1"/>
          <w:sz w:val="21"/>
          <w:szCs w:val="21"/>
        </w:rPr>
        <w:t xml:space="preserve"> mucosa of the rest of the rats of both groups, using a disposable punch biop</w:t>
      </w:r>
      <w:r w:rsidR="004F4C31" w:rsidRPr="001A716A">
        <w:rPr>
          <w:rFonts w:ascii="Times New Roman" w:hAnsi="Times New Roman"/>
          <w:color w:val="000000" w:themeColor="text1"/>
          <w:sz w:val="21"/>
          <w:szCs w:val="21"/>
        </w:rPr>
        <w:t>sy tool of 3.0 mm circumference</w:t>
      </w:r>
      <w:r w:rsidRPr="001A716A">
        <w:rPr>
          <w:rFonts w:ascii="Times New Roman" w:hAnsi="Times New Roman"/>
          <w:color w:val="000000" w:themeColor="text1"/>
          <w:sz w:val="21"/>
          <w:szCs w:val="21"/>
        </w:rPr>
        <w:t>. The cut was made deep to the level of the dermis</w:t>
      </w:r>
      <w:r w:rsidR="00935E12" w:rsidRPr="001A716A">
        <w:rPr>
          <w:rFonts w:ascii="Times New Roman" w:hAnsi="Times New Roman"/>
          <w:color w:val="000000" w:themeColor="text1"/>
          <w:sz w:val="21"/>
          <w:szCs w:val="21"/>
          <w:vertAlign w:val="superscript"/>
        </w:rPr>
        <w:t>17, 19</w:t>
      </w:r>
      <w:r w:rsidRPr="001A716A">
        <w:rPr>
          <w:rFonts w:ascii="Times New Roman" w:hAnsi="Times New Roman"/>
          <w:color w:val="000000" w:themeColor="text1"/>
          <w:sz w:val="21"/>
          <w:szCs w:val="21"/>
        </w:rPr>
        <w:t xml:space="preserve">. The wound was left open for healing and all the animals were returned to their cages to recover from anesthesia. All the animals were visually monitored every day to check for probable signs of contagion. </w:t>
      </w:r>
    </w:p>
    <w:p w:rsidR="001A716A" w:rsidRDefault="001A716A" w:rsidP="001A716A">
      <w:pPr>
        <w:tabs>
          <w:tab w:val="left" w:pos="432"/>
        </w:tabs>
        <w:autoSpaceDE w:val="0"/>
        <w:autoSpaceDN w:val="0"/>
        <w:adjustRightInd w:val="0"/>
        <w:spacing w:after="0" w:line="240" w:lineRule="auto"/>
        <w:jc w:val="both"/>
        <w:rPr>
          <w:rFonts w:ascii="Times New Roman" w:hAnsi="Times New Roman"/>
          <w:b/>
          <w:color w:val="000000" w:themeColor="text1"/>
          <w:sz w:val="21"/>
          <w:szCs w:val="21"/>
        </w:rPr>
      </w:pPr>
    </w:p>
    <w:p w:rsidR="00042276" w:rsidRPr="001A716A" w:rsidRDefault="00042276" w:rsidP="001A716A">
      <w:pPr>
        <w:tabs>
          <w:tab w:val="left" w:pos="432"/>
        </w:tabs>
        <w:autoSpaceDE w:val="0"/>
        <w:autoSpaceDN w:val="0"/>
        <w:adjustRightInd w:val="0"/>
        <w:spacing w:after="0" w:line="240" w:lineRule="auto"/>
        <w:jc w:val="both"/>
        <w:rPr>
          <w:rFonts w:ascii="Times New Roman" w:hAnsi="Times New Roman"/>
          <w:b/>
          <w:color w:val="000000" w:themeColor="text1"/>
          <w:sz w:val="21"/>
          <w:szCs w:val="21"/>
        </w:rPr>
      </w:pPr>
      <w:r w:rsidRPr="001A716A">
        <w:rPr>
          <w:rFonts w:ascii="Times New Roman" w:hAnsi="Times New Roman"/>
          <w:b/>
          <w:color w:val="000000" w:themeColor="text1"/>
          <w:sz w:val="21"/>
          <w:szCs w:val="21"/>
        </w:rPr>
        <w:t xml:space="preserve">Tissue Sampling, Processing and Staining: </w:t>
      </w:r>
    </w:p>
    <w:p w:rsidR="00042276" w:rsidRPr="001A716A" w:rsidRDefault="005B1F30" w:rsidP="001A716A">
      <w:pPr>
        <w:tabs>
          <w:tab w:val="left" w:pos="432"/>
        </w:tabs>
        <w:spacing w:after="0" w:line="240" w:lineRule="auto"/>
        <w:jc w:val="both"/>
        <w:rPr>
          <w:rFonts w:ascii="Times New Roman" w:hAnsi="Times New Roman"/>
          <w:color w:val="000000" w:themeColor="text1"/>
          <w:sz w:val="21"/>
          <w:szCs w:val="21"/>
        </w:rPr>
      </w:pPr>
      <w:r w:rsidRPr="001A716A">
        <w:rPr>
          <w:rFonts w:ascii="Times New Roman" w:hAnsi="Times New Roman"/>
          <w:color w:val="000000" w:themeColor="text1"/>
          <w:sz w:val="21"/>
          <w:szCs w:val="21"/>
        </w:rPr>
        <w:t>On day 7, and 21, six animals (n = 6) from each group were placed in a carbon dioxide plus chloroform chamber and euthanized under deep anesthesia</w:t>
      </w:r>
      <w:r w:rsidR="00935E12" w:rsidRPr="001A716A">
        <w:rPr>
          <w:rFonts w:ascii="Times New Roman" w:hAnsi="Times New Roman"/>
          <w:color w:val="000000" w:themeColor="text1"/>
          <w:sz w:val="21"/>
          <w:szCs w:val="21"/>
          <w:vertAlign w:val="superscript"/>
        </w:rPr>
        <w:t>20</w:t>
      </w:r>
      <w:r w:rsidRPr="001A716A">
        <w:rPr>
          <w:rFonts w:ascii="Times New Roman" w:hAnsi="Times New Roman"/>
          <w:color w:val="000000" w:themeColor="text1"/>
          <w:sz w:val="21"/>
          <w:szCs w:val="21"/>
        </w:rPr>
        <w:t>. The whole left cheek was dissected out and washed with saline for further treatment. The tissue was fixed in neutral 10% buffered formalin for 48 hours at room temperature. Sections made were cut and placed inversely (</w:t>
      </w:r>
      <w:proofErr w:type="spellStart"/>
      <w:r w:rsidRPr="001A716A">
        <w:rPr>
          <w:rFonts w:ascii="Times New Roman" w:hAnsi="Times New Roman"/>
          <w:color w:val="000000" w:themeColor="text1"/>
          <w:sz w:val="21"/>
          <w:szCs w:val="21"/>
        </w:rPr>
        <w:t>buccal</w:t>
      </w:r>
      <w:proofErr w:type="spellEnd"/>
      <w:r w:rsidRPr="001A716A">
        <w:rPr>
          <w:rFonts w:ascii="Times New Roman" w:hAnsi="Times New Roman"/>
          <w:color w:val="000000" w:themeColor="text1"/>
          <w:sz w:val="21"/>
          <w:szCs w:val="21"/>
        </w:rPr>
        <w:t xml:space="preserve"> area faced towards cassette) in a single tissue cassette after labeling its identification. The tissue pieces were processed for 18 hours. The wax blocks containing samples were kept in refrigerator for approximately 15 minutes prior to sectioning. Blocks were mounted on rotary microtome (“Jung </w:t>
      </w:r>
      <w:proofErr w:type="spellStart"/>
      <w:r w:rsidRPr="001A716A">
        <w:rPr>
          <w:rFonts w:ascii="Times New Roman" w:hAnsi="Times New Roman"/>
          <w:color w:val="000000" w:themeColor="text1"/>
          <w:sz w:val="21"/>
          <w:szCs w:val="21"/>
        </w:rPr>
        <w:t>Histocut</w:t>
      </w:r>
      <w:proofErr w:type="spellEnd"/>
      <w:r w:rsidRPr="001A716A">
        <w:rPr>
          <w:rFonts w:ascii="Times New Roman" w:hAnsi="Times New Roman"/>
          <w:color w:val="000000" w:themeColor="text1"/>
          <w:sz w:val="21"/>
          <w:szCs w:val="21"/>
        </w:rPr>
        <w:t xml:space="preserve"> 820” Leica) and serial sections of thickness 3-5µm were obtained. Slides were stained using </w:t>
      </w:r>
      <w:proofErr w:type="spellStart"/>
      <w:r w:rsidRPr="001A716A">
        <w:rPr>
          <w:rFonts w:ascii="Times New Roman" w:hAnsi="Times New Roman"/>
          <w:color w:val="000000" w:themeColor="text1"/>
          <w:sz w:val="21"/>
          <w:szCs w:val="21"/>
        </w:rPr>
        <w:t>haematoxylin</w:t>
      </w:r>
      <w:proofErr w:type="spellEnd"/>
      <w:r w:rsidRPr="001A716A">
        <w:rPr>
          <w:rFonts w:ascii="Times New Roman" w:hAnsi="Times New Roman"/>
          <w:color w:val="000000" w:themeColor="text1"/>
          <w:sz w:val="21"/>
          <w:szCs w:val="21"/>
        </w:rPr>
        <w:t xml:space="preserve"> and eosin </w:t>
      </w:r>
      <w:proofErr w:type="spellStart"/>
      <w:r w:rsidRPr="001A716A">
        <w:rPr>
          <w:rFonts w:ascii="Times New Roman" w:hAnsi="Times New Roman"/>
          <w:color w:val="000000" w:themeColor="text1"/>
          <w:sz w:val="21"/>
          <w:szCs w:val="21"/>
        </w:rPr>
        <w:t>stains</w:t>
      </w:r>
      <w:r w:rsidRPr="001A716A">
        <w:rPr>
          <w:rFonts w:ascii="Times New Roman" w:hAnsi="Times New Roman"/>
          <w:vanish/>
          <w:color w:val="000000" w:themeColor="text1"/>
          <w:sz w:val="21"/>
          <w:szCs w:val="21"/>
        </w:rPr>
        <w:t>Acidophilic</w:t>
      </w:r>
      <w:proofErr w:type="spellEnd"/>
      <w:r w:rsidRPr="001A716A">
        <w:rPr>
          <w:rFonts w:ascii="Times New Roman" w:hAnsi="Times New Roman"/>
          <w:vanish/>
          <w:color w:val="000000" w:themeColor="text1"/>
          <w:sz w:val="21"/>
          <w:szCs w:val="21"/>
        </w:rPr>
        <w:t xml:space="preserve"> - basic structures in the cytoplasm/</w:t>
      </w:r>
      <w:proofErr w:type="gramStart"/>
      <w:r w:rsidRPr="001A716A">
        <w:rPr>
          <w:rFonts w:ascii="Times New Roman" w:hAnsi="Times New Roman"/>
          <w:vanish/>
          <w:color w:val="000000" w:themeColor="text1"/>
          <w:sz w:val="21"/>
          <w:szCs w:val="21"/>
        </w:rPr>
        <w:t>nucleus, that</w:t>
      </w:r>
      <w:proofErr w:type="gramEnd"/>
      <w:r w:rsidRPr="001A716A">
        <w:rPr>
          <w:rFonts w:ascii="Times New Roman" w:hAnsi="Times New Roman"/>
          <w:vanish/>
          <w:color w:val="000000" w:themeColor="text1"/>
          <w:sz w:val="21"/>
          <w:szCs w:val="21"/>
        </w:rPr>
        <w:t xml:space="preserve"> are stained pink/red by Eosin.</w:t>
      </w:r>
      <w:r w:rsidRPr="001A716A">
        <w:rPr>
          <w:rFonts w:ascii="Times New Roman" w:hAnsi="Times New Roman"/>
          <w:color w:val="000000" w:themeColor="text1"/>
          <w:sz w:val="21"/>
          <w:szCs w:val="21"/>
        </w:rPr>
        <w:t xml:space="preserve"> </w:t>
      </w:r>
      <w:proofErr w:type="gramStart"/>
      <w:r w:rsidRPr="001A716A">
        <w:rPr>
          <w:rFonts w:ascii="Times New Roman" w:hAnsi="Times New Roman"/>
          <w:color w:val="000000" w:themeColor="text1"/>
          <w:sz w:val="21"/>
          <w:szCs w:val="21"/>
        </w:rPr>
        <w:lastRenderedPageBreak/>
        <w:t>for</w:t>
      </w:r>
      <w:proofErr w:type="gramEnd"/>
      <w:r w:rsidRPr="001A716A">
        <w:rPr>
          <w:rFonts w:ascii="Times New Roman" w:hAnsi="Times New Roman"/>
          <w:color w:val="000000" w:themeColor="text1"/>
          <w:sz w:val="21"/>
          <w:szCs w:val="21"/>
        </w:rPr>
        <w:t xml:space="preserve"> routine histological study of the </w:t>
      </w:r>
      <w:proofErr w:type="spellStart"/>
      <w:r w:rsidRPr="001A716A">
        <w:rPr>
          <w:rFonts w:ascii="Times New Roman" w:hAnsi="Times New Roman"/>
          <w:color w:val="000000" w:themeColor="text1"/>
          <w:sz w:val="21"/>
          <w:szCs w:val="21"/>
        </w:rPr>
        <w:t>buccal</w:t>
      </w:r>
      <w:proofErr w:type="spellEnd"/>
      <w:r w:rsidRPr="001A716A">
        <w:rPr>
          <w:rFonts w:ascii="Times New Roman" w:hAnsi="Times New Roman"/>
          <w:color w:val="000000" w:themeColor="text1"/>
          <w:sz w:val="21"/>
          <w:szCs w:val="21"/>
        </w:rPr>
        <w:t xml:space="preserve"> lamina </w:t>
      </w:r>
      <w:proofErr w:type="spellStart"/>
      <w:r w:rsidRPr="001A716A">
        <w:rPr>
          <w:rFonts w:ascii="Times New Roman" w:hAnsi="Times New Roman"/>
          <w:color w:val="000000" w:themeColor="text1"/>
          <w:sz w:val="21"/>
          <w:szCs w:val="21"/>
        </w:rPr>
        <w:t>propria</w:t>
      </w:r>
      <w:proofErr w:type="spellEnd"/>
      <w:r w:rsidRPr="001A716A">
        <w:rPr>
          <w:rFonts w:ascii="Times New Roman" w:hAnsi="Times New Roman"/>
          <w:color w:val="000000" w:themeColor="text1"/>
          <w:sz w:val="21"/>
          <w:szCs w:val="21"/>
        </w:rPr>
        <w:t xml:space="preserve">. </w:t>
      </w:r>
    </w:p>
    <w:p w:rsidR="00935E12" w:rsidRPr="001A716A" w:rsidRDefault="001A716A" w:rsidP="001A716A">
      <w:pPr>
        <w:tabs>
          <w:tab w:val="left" w:pos="432"/>
        </w:tabs>
        <w:autoSpaceDE w:val="0"/>
        <w:autoSpaceDN w:val="0"/>
        <w:adjustRightInd w:val="0"/>
        <w:spacing w:after="0" w:line="240" w:lineRule="auto"/>
        <w:jc w:val="both"/>
        <w:rPr>
          <w:rFonts w:ascii="Times New Roman" w:hAnsi="Times New Roman"/>
          <w:color w:val="000000" w:themeColor="text1"/>
          <w:sz w:val="21"/>
          <w:szCs w:val="21"/>
        </w:rPr>
      </w:pPr>
      <w:r>
        <w:rPr>
          <w:rFonts w:ascii="Times New Roman" w:hAnsi="Times New Roman"/>
          <w:color w:val="000000" w:themeColor="text1"/>
          <w:sz w:val="21"/>
          <w:szCs w:val="21"/>
        </w:rPr>
        <w:tab/>
      </w:r>
      <w:r w:rsidR="00935E12" w:rsidRPr="001A716A">
        <w:rPr>
          <w:rFonts w:ascii="Times New Roman" w:hAnsi="Times New Roman"/>
          <w:color w:val="000000" w:themeColor="text1"/>
          <w:sz w:val="21"/>
          <w:szCs w:val="21"/>
        </w:rPr>
        <w:t>A manual count was performed for the assessment of inflammatory cell infiltration and neovascilarization</w:t>
      </w:r>
      <w:r w:rsidR="00935E12" w:rsidRPr="001A716A">
        <w:rPr>
          <w:rFonts w:ascii="Times New Roman" w:hAnsi="Times New Roman"/>
          <w:color w:val="000000" w:themeColor="text1"/>
          <w:sz w:val="21"/>
          <w:szCs w:val="21"/>
          <w:vertAlign w:val="superscript"/>
        </w:rPr>
        <w:t>21</w:t>
      </w:r>
      <w:r w:rsidR="00935E12" w:rsidRPr="001A716A">
        <w:rPr>
          <w:rFonts w:ascii="Times New Roman" w:hAnsi="Times New Roman"/>
          <w:color w:val="000000" w:themeColor="text1"/>
          <w:sz w:val="21"/>
          <w:szCs w:val="21"/>
        </w:rPr>
        <w:t xml:space="preserve">. Based on the features of acute and chronic </w:t>
      </w:r>
      <w:r w:rsidR="00935E12" w:rsidRPr="001A716A">
        <w:rPr>
          <w:rFonts w:ascii="Times New Roman" w:hAnsi="Times New Roman"/>
          <w:b/>
          <w:color w:val="000000" w:themeColor="text1"/>
          <w:sz w:val="21"/>
          <w:szCs w:val="21"/>
        </w:rPr>
        <w:t>inflammatory cells</w:t>
      </w:r>
      <w:r w:rsidR="00935E12" w:rsidRPr="001A716A">
        <w:rPr>
          <w:rFonts w:ascii="Times New Roman" w:hAnsi="Times New Roman"/>
          <w:color w:val="000000" w:themeColor="text1"/>
          <w:sz w:val="21"/>
          <w:szCs w:val="21"/>
        </w:rPr>
        <w:t>, the density of the infiltrating cells was determined by manually counting the leukocytes within a standardized microscopic area. Three standard and representative areas were selected from each wound for the assessment. Two areas were chosen at each margin of the wounded area and one area was selected in the central wound bed. The results were expressed as the total number of infiltrating leukocytes per 100,000</w:t>
      </w:r>
      <w:r w:rsidR="00935E12" w:rsidRPr="001A716A">
        <w:rPr>
          <w:rFonts w:ascii="Times New Roman" w:eastAsia="TimesNewRomanPSMT" w:hAnsi="Times New Roman"/>
          <w:color w:val="000000" w:themeColor="text1"/>
          <w:sz w:val="21"/>
          <w:szCs w:val="21"/>
        </w:rPr>
        <w:t>μ</w:t>
      </w:r>
      <w:r w:rsidR="00935E12" w:rsidRPr="001A716A">
        <w:rPr>
          <w:rFonts w:ascii="Times New Roman" w:hAnsi="Times New Roman"/>
          <w:color w:val="000000" w:themeColor="text1"/>
          <w:sz w:val="21"/>
          <w:szCs w:val="21"/>
        </w:rPr>
        <w:t>m</w:t>
      </w:r>
      <w:r w:rsidR="00935E12" w:rsidRPr="001A716A">
        <w:rPr>
          <w:rFonts w:ascii="Times New Roman" w:hAnsi="Times New Roman"/>
          <w:color w:val="000000" w:themeColor="text1"/>
          <w:sz w:val="21"/>
          <w:szCs w:val="21"/>
          <w:vertAlign w:val="superscript"/>
        </w:rPr>
        <w:t>2</w:t>
      </w:r>
      <w:r w:rsidR="00935E12" w:rsidRPr="001A716A">
        <w:rPr>
          <w:rFonts w:ascii="Times New Roman" w:hAnsi="Times New Roman"/>
          <w:color w:val="000000" w:themeColor="text1"/>
          <w:sz w:val="21"/>
          <w:szCs w:val="21"/>
        </w:rPr>
        <w:t xml:space="preserve">. Inflammatory cell infiltration into the fibrin scab over the surface of the wound was not included in these measurements collected from within the wound bed. </w:t>
      </w:r>
    </w:p>
    <w:p w:rsidR="00935E12" w:rsidRPr="001A716A" w:rsidRDefault="001A716A" w:rsidP="001A716A">
      <w:pPr>
        <w:tabs>
          <w:tab w:val="left" w:pos="432"/>
        </w:tabs>
        <w:autoSpaceDE w:val="0"/>
        <w:autoSpaceDN w:val="0"/>
        <w:adjustRightInd w:val="0"/>
        <w:spacing w:after="0" w:line="240" w:lineRule="auto"/>
        <w:jc w:val="both"/>
        <w:rPr>
          <w:rFonts w:ascii="Times New Roman" w:hAnsi="Times New Roman"/>
          <w:color w:val="000000" w:themeColor="text1"/>
          <w:sz w:val="21"/>
          <w:szCs w:val="21"/>
          <w:vertAlign w:val="superscript"/>
        </w:rPr>
      </w:pPr>
      <w:r>
        <w:rPr>
          <w:rFonts w:ascii="Times New Roman" w:hAnsi="Times New Roman"/>
          <w:b/>
          <w:color w:val="000000" w:themeColor="text1"/>
          <w:sz w:val="21"/>
          <w:szCs w:val="21"/>
        </w:rPr>
        <w:tab/>
      </w:r>
      <w:r w:rsidR="00935E12" w:rsidRPr="001A716A">
        <w:rPr>
          <w:rFonts w:ascii="Times New Roman" w:hAnsi="Times New Roman"/>
          <w:b/>
          <w:color w:val="000000" w:themeColor="text1"/>
          <w:sz w:val="21"/>
          <w:szCs w:val="21"/>
        </w:rPr>
        <w:t>Neovascularization/capillary in-growth</w:t>
      </w:r>
      <w:r w:rsidR="00935E12" w:rsidRPr="001A716A">
        <w:rPr>
          <w:rFonts w:ascii="Times New Roman" w:hAnsi="Times New Roman"/>
          <w:color w:val="000000" w:themeColor="text1"/>
          <w:sz w:val="21"/>
          <w:szCs w:val="21"/>
        </w:rPr>
        <w:t xml:space="preserve"> was also assessed in these same standardized wound areas within the wound bed of </w:t>
      </w:r>
      <w:proofErr w:type="spellStart"/>
      <w:r w:rsidR="00935E12" w:rsidRPr="001A716A">
        <w:rPr>
          <w:rFonts w:ascii="Times New Roman" w:hAnsi="Times New Roman"/>
          <w:color w:val="000000" w:themeColor="text1"/>
          <w:sz w:val="21"/>
          <w:szCs w:val="21"/>
        </w:rPr>
        <w:t>hematoxylin</w:t>
      </w:r>
      <w:proofErr w:type="spellEnd"/>
      <w:r w:rsidR="00935E12" w:rsidRPr="001A716A">
        <w:rPr>
          <w:rFonts w:ascii="Times New Roman" w:hAnsi="Times New Roman"/>
          <w:color w:val="000000" w:themeColor="text1"/>
          <w:sz w:val="21"/>
          <w:szCs w:val="21"/>
        </w:rPr>
        <w:t xml:space="preserve"> and eosin stained sections. The area occupied by capillaries was expressed as </w:t>
      </w:r>
      <w:r w:rsidR="00935E12" w:rsidRPr="001A716A">
        <w:rPr>
          <w:rFonts w:ascii="Times New Roman" w:eastAsia="TimesNewRomanPSMT" w:hAnsi="Times New Roman"/>
          <w:color w:val="000000" w:themeColor="text1"/>
          <w:sz w:val="21"/>
          <w:szCs w:val="21"/>
        </w:rPr>
        <w:t>μ</w:t>
      </w:r>
      <w:r w:rsidR="00935E12" w:rsidRPr="001A716A">
        <w:rPr>
          <w:rFonts w:ascii="Times New Roman" w:hAnsi="Times New Roman"/>
          <w:color w:val="000000" w:themeColor="text1"/>
          <w:sz w:val="21"/>
          <w:szCs w:val="21"/>
        </w:rPr>
        <w:t>m</w:t>
      </w:r>
      <w:r w:rsidR="00935E12" w:rsidRPr="001A716A">
        <w:rPr>
          <w:rFonts w:ascii="Times New Roman" w:hAnsi="Times New Roman"/>
          <w:color w:val="000000" w:themeColor="text1"/>
          <w:sz w:val="21"/>
          <w:szCs w:val="21"/>
          <w:vertAlign w:val="superscript"/>
        </w:rPr>
        <w:t xml:space="preserve">2 </w:t>
      </w:r>
      <w:r w:rsidR="00935E12" w:rsidRPr="001A716A">
        <w:rPr>
          <w:rFonts w:ascii="Times New Roman" w:hAnsi="Times New Roman"/>
          <w:color w:val="000000" w:themeColor="text1"/>
          <w:sz w:val="21"/>
          <w:szCs w:val="21"/>
        </w:rPr>
        <w:t xml:space="preserve">capillary area per 100,000 </w:t>
      </w:r>
      <w:r w:rsidR="00935E12" w:rsidRPr="001A716A">
        <w:rPr>
          <w:rFonts w:ascii="Times New Roman" w:eastAsia="TimesNewRomanPSMT" w:hAnsi="Times New Roman"/>
          <w:color w:val="000000" w:themeColor="text1"/>
          <w:sz w:val="21"/>
          <w:szCs w:val="21"/>
        </w:rPr>
        <w:t>μ</w:t>
      </w:r>
      <w:r w:rsidR="00935E12" w:rsidRPr="001A716A">
        <w:rPr>
          <w:rFonts w:ascii="Times New Roman" w:hAnsi="Times New Roman"/>
          <w:color w:val="000000" w:themeColor="text1"/>
          <w:sz w:val="21"/>
          <w:szCs w:val="21"/>
        </w:rPr>
        <w:t>m</w:t>
      </w:r>
      <w:r w:rsidR="00935E12" w:rsidRPr="001A716A">
        <w:rPr>
          <w:rFonts w:ascii="Times New Roman" w:hAnsi="Times New Roman"/>
          <w:color w:val="000000" w:themeColor="text1"/>
          <w:sz w:val="21"/>
          <w:szCs w:val="21"/>
          <w:vertAlign w:val="superscript"/>
        </w:rPr>
        <w:t>2</w:t>
      </w:r>
      <w:r w:rsidR="00935E12" w:rsidRPr="001A716A">
        <w:rPr>
          <w:rFonts w:ascii="Times New Roman" w:hAnsi="Times New Roman"/>
          <w:color w:val="000000" w:themeColor="text1"/>
          <w:sz w:val="21"/>
          <w:szCs w:val="21"/>
        </w:rPr>
        <w:t xml:space="preserve"> of tissue.</w:t>
      </w:r>
    </w:p>
    <w:p w:rsidR="00935E12" w:rsidRPr="001A716A" w:rsidRDefault="001A716A" w:rsidP="001A716A">
      <w:pPr>
        <w:tabs>
          <w:tab w:val="left" w:pos="432"/>
        </w:tabs>
        <w:autoSpaceDE w:val="0"/>
        <w:autoSpaceDN w:val="0"/>
        <w:adjustRightInd w:val="0"/>
        <w:spacing w:after="0" w:line="240" w:lineRule="auto"/>
        <w:jc w:val="both"/>
        <w:rPr>
          <w:rFonts w:ascii="Times New Roman" w:hAnsi="Times New Roman"/>
          <w:color w:val="000000" w:themeColor="text1"/>
          <w:sz w:val="21"/>
          <w:szCs w:val="21"/>
        </w:rPr>
      </w:pPr>
      <w:r>
        <w:rPr>
          <w:rFonts w:ascii="Times New Roman" w:hAnsi="Times New Roman"/>
          <w:color w:val="000000" w:themeColor="text1"/>
          <w:sz w:val="21"/>
          <w:szCs w:val="21"/>
        </w:rPr>
        <w:tab/>
      </w:r>
      <w:r w:rsidR="00935E12" w:rsidRPr="001A716A">
        <w:rPr>
          <w:rFonts w:ascii="Times New Roman" w:hAnsi="Times New Roman"/>
          <w:color w:val="000000" w:themeColor="text1"/>
          <w:sz w:val="21"/>
          <w:szCs w:val="21"/>
        </w:rPr>
        <w:t xml:space="preserve">However to check the </w:t>
      </w:r>
      <w:r w:rsidR="00935E12" w:rsidRPr="001A716A">
        <w:rPr>
          <w:rFonts w:ascii="Times New Roman" w:hAnsi="Times New Roman"/>
          <w:b/>
          <w:color w:val="000000" w:themeColor="text1"/>
          <w:sz w:val="21"/>
          <w:szCs w:val="21"/>
        </w:rPr>
        <w:t>histology of normal mucosa</w:t>
      </w:r>
      <w:r w:rsidR="00935E12" w:rsidRPr="001A716A">
        <w:rPr>
          <w:rFonts w:ascii="Times New Roman" w:hAnsi="Times New Roman"/>
          <w:color w:val="000000" w:themeColor="text1"/>
          <w:sz w:val="21"/>
          <w:szCs w:val="21"/>
        </w:rPr>
        <w:t>, right cheeks of two rats from both groups were also dissected and processed. Data was analyzed by using two-paired student's t-test for quantitative differences between experimental group 1 and experimental group 2 at the 5% level of significance. A p-value of equal to or less than 0.05 was considered statistically significant.</w:t>
      </w:r>
    </w:p>
    <w:p w:rsidR="001A716A" w:rsidRDefault="001A716A" w:rsidP="001A716A">
      <w:pPr>
        <w:tabs>
          <w:tab w:val="left" w:pos="432"/>
        </w:tabs>
        <w:autoSpaceDE w:val="0"/>
        <w:autoSpaceDN w:val="0"/>
        <w:adjustRightInd w:val="0"/>
        <w:spacing w:after="0" w:line="240" w:lineRule="auto"/>
        <w:jc w:val="both"/>
        <w:rPr>
          <w:rFonts w:ascii="Times New Roman" w:hAnsi="Times New Roman"/>
          <w:b/>
          <w:color w:val="000000" w:themeColor="text1"/>
          <w:sz w:val="21"/>
          <w:szCs w:val="21"/>
        </w:rPr>
      </w:pPr>
    </w:p>
    <w:p w:rsidR="00042276" w:rsidRPr="001A716A" w:rsidRDefault="00042276" w:rsidP="001A716A">
      <w:pPr>
        <w:tabs>
          <w:tab w:val="left" w:pos="432"/>
        </w:tabs>
        <w:autoSpaceDE w:val="0"/>
        <w:autoSpaceDN w:val="0"/>
        <w:adjustRightInd w:val="0"/>
        <w:spacing w:after="0" w:line="240" w:lineRule="auto"/>
        <w:jc w:val="both"/>
        <w:rPr>
          <w:rFonts w:ascii="Times New Roman" w:hAnsi="Times New Roman"/>
          <w:b/>
          <w:color w:val="000000" w:themeColor="text1"/>
          <w:sz w:val="21"/>
          <w:szCs w:val="21"/>
        </w:rPr>
      </w:pPr>
      <w:r w:rsidRPr="001A716A">
        <w:rPr>
          <w:rFonts w:ascii="Times New Roman" w:hAnsi="Times New Roman"/>
          <w:b/>
          <w:color w:val="000000" w:themeColor="text1"/>
          <w:sz w:val="21"/>
          <w:szCs w:val="21"/>
        </w:rPr>
        <w:t>Micrometry</w:t>
      </w:r>
    </w:p>
    <w:p w:rsidR="00042276" w:rsidRPr="001A716A" w:rsidRDefault="00042276" w:rsidP="001A716A">
      <w:pPr>
        <w:tabs>
          <w:tab w:val="left" w:pos="432"/>
        </w:tabs>
        <w:autoSpaceDE w:val="0"/>
        <w:autoSpaceDN w:val="0"/>
        <w:adjustRightInd w:val="0"/>
        <w:spacing w:after="0" w:line="240" w:lineRule="auto"/>
        <w:jc w:val="both"/>
        <w:rPr>
          <w:rFonts w:ascii="Times New Roman" w:hAnsi="Times New Roman"/>
          <w:b/>
          <w:color w:val="000000" w:themeColor="text1"/>
          <w:sz w:val="21"/>
          <w:szCs w:val="21"/>
        </w:rPr>
      </w:pPr>
      <w:r w:rsidRPr="001A716A">
        <w:rPr>
          <w:rFonts w:ascii="Times New Roman" w:hAnsi="Times New Roman"/>
          <w:color w:val="000000" w:themeColor="text1"/>
          <w:sz w:val="21"/>
          <w:szCs w:val="21"/>
        </w:rPr>
        <w:t>Slides were studied under light microscope (Olympus CH2) with 40X, 100X, 200X and 400X magnifications to see the histological architecture and compared.</w:t>
      </w:r>
    </w:p>
    <w:p w:rsidR="005F31CE" w:rsidRPr="001A716A" w:rsidRDefault="005F31CE" w:rsidP="001A716A">
      <w:pPr>
        <w:tabs>
          <w:tab w:val="left" w:pos="432"/>
        </w:tabs>
        <w:spacing w:after="0" w:line="240" w:lineRule="auto"/>
        <w:jc w:val="both"/>
        <w:rPr>
          <w:rFonts w:ascii="Times New Roman" w:hAnsi="Times New Roman"/>
          <w:b/>
          <w:smallCaps/>
          <w:color w:val="000000" w:themeColor="text1"/>
          <w:sz w:val="21"/>
          <w:szCs w:val="21"/>
        </w:rPr>
      </w:pPr>
    </w:p>
    <w:p w:rsidR="00042276" w:rsidRPr="001A716A" w:rsidRDefault="001A716A" w:rsidP="001A716A">
      <w:pPr>
        <w:tabs>
          <w:tab w:val="left" w:pos="432"/>
        </w:tabs>
        <w:spacing w:after="0" w:line="240" w:lineRule="auto"/>
        <w:jc w:val="both"/>
        <w:rPr>
          <w:rFonts w:ascii="Times New Roman" w:hAnsi="Times New Roman"/>
          <w:b/>
          <w:smallCaps/>
          <w:color w:val="000000" w:themeColor="text1"/>
          <w:sz w:val="25"/>
          <w:szCs w:val="21"/>
        </w:rPr>
      </w:pPr>
      <w:r>
        <w:rPr>
          <w:rFonts w:ascii="Times New Roman" w:hAnsi="Times New Roman"/>
          <w:b/>
          <w:smallCaps/>
          <w:color w:val="000000" w:themeColor="text1"/>
          <w:sz w:val="25"/>
          <w:szCs w:val="21"/>
        </w:rPr>
        <w:t>STATISTICAL ANALYSIS</w:t>
      </w:r>
    </w:p>
    <w:p w:rsidR="00042276" w:rsidRDefault="00042276" w:rsidP="001A716A">
      <w:pPr>
        <w:tabs>
          <w:tab w:val="left" w:pos="432"/>
        </w:tabs>
        <w:spacing w:after="0" w:line="240" w:lineRule="auto"/>
        <w:jc w:val="both"/>
        <w:rPr>
          <w:rFonts w:ascii="Times New Roman" w:hAnsi="Times New Roman"/>
          <w:color w:val="000000" w:themeColor="text1"/>
          <w:sz w:val="21"/>
          <w:szCs w:val="21"/>
        </w:rPr>
      </w:pPr>
      <w:r w:rsidRPr="001A716A">
        <w:rPr>
          <w:rFonts w:ascii="Times New Roman" w:hAnsi="Times New Roman"/>
          <w:color w:val="000000" w:themeColor="text1"/>
          <w:sz w:val="21"/>
          <w:szCs w:val="21"/>
        </w:rPr>
        <w:t>The observations were recorded in MS Word® and Excel(R) data sheet a</w:t>
      </w:r>
      <w:r w:rsidR="005B1F30" w:rsidRPr="001A716A">
        <w:rPr>
          <w:rFonts w:ascii="Times New Roman" w:hAnsi="Times New Roman"/>
          <w:color w:val="000000" w:themeColor="text1"/>
          <w:sz w:val="21"/>
          <w:szCs w:val="21"/>
        </w:rPr>
        <w:t xml:space="preserve">nd summarized in tabulated form. </w:t>
      </w:r>
      <w:r w:rsidRPr="001A716A">
        <w:rPr>
          <w:rFonts w:ascii="Times New Roman" w:hAnsi="Times New Roman"/>
          <w:color w:val="000000" w:themeColor="text1"/>
          <w:sz w:val="21"/>
          <w:szCs w:val="21"/>
        </w:rPr>
        <w:t>The data was entered and analyzed using SPSS (Statistical Package for Social</w:t>
      </w:r>
      <w:r w:rsidR="001A716A">
        <w:rPr>
          <w:rFonts w:ascii="Times New Roman" w:hAnsi="Times New Roman"/>
          <w:color w:val="000000" w:themeColor="text1"/>
          <w:sz w:val="21"/>
          <w:szCs w:val="21"/>
        </w:rPr>
        <w:t xml:space="preserve"> </w:t>
      </w:r>
      <w:r w:rsidRPr="001A716A">
        <w:rPr>
          <w:rFonts w:ascii="Times New Roman" w:hAnsi="Times New Roman"/>
          <w:color w:val="000000" w:themeColor="text1"/>
          <w:sz w:val="21"/>
          <w:szCs w:val="21"/>
        </w:rPr>
        <w:t xml:space="preserve">Sciences) version </w:t>
      </w:r>
      <w:r w:rsidR="005B1F30" w:rsidRPr="001A716A">
        <w:rPr>
          <w:rFonts w:ascii="Times New Roman" w:hAnsi="Times New Roman"/>
          <w:color w:val="000000" w:themeColor="text1"/>
          <w:sz w:val="21"/>
          <w:szCs w:val="21"/>
        </w:rPr>
        <w:t>20</w:t>
      </w:r>
      <w:r w:rsidRPr="001A716A">
        <w:rPr>
          <w:rFonts w:ascii="Times New Roman" w:hAnsi="Times New Roman"/>
          <w:color w:val="000000" w:themeColor="text1"/>
          <w:sz w:val="21"/>
          <w:szCs w:val="21"/>
        </w:rPr>
        <w:t>.0.</w:t>
      </w:r>
      <w:r w:rsidR="005B1F30" w:rsidRPr="001A716A">
        <w:rPr>
          <w:rFonts w:ascii="Times New Roman" w:hAnsi="Times New Roman"/>
          <w:color w:val="000000" w:themeColor="text1"/>
          <w:sz w:val="21"/>
          <w:szCs w:val="21"/>
        </w:rPr>
        <w:t xml:space="preserve"> Data was analyzed by using two-paired student's t-test for quantitative differences between control group and experimental group at the 5% level of significance. A p-value of equal to or less than 0.05 was considered statistically significant. </w:t>
      </w:r>
    </w:p>
    <w:p w:rsidR="001A716A" w:rsidRPr="001A716A" w:rsidRDefault="001A716A" w:rsidP="001A716A">
      <w:pPr>
        <w:tabs>
          <w:tab w:val="left" w:pos="432"/>
        </w:tabs>
        <w:spacing w:after="0" w:line="240" w:lineRule="auto"/>
        <w:jc w:val="both"/>
        <w:rPr>
          <w:rFonts w:ascii="Times New Roman" w:hAnsi="Times New Roman"/>
          <w:color w:val="000000" w:themeColor="text1"/>
          <w:sz w:val="21"/>
          <w:szCs w:val="21"/>
        </w:rPr>
      </w:pPr>
    </w:p>
    <w:p w:rsidR="00042276" w:rsidRPr="001A716A" w:rsidRDefault="00042276" w:rsidP="001A716A">
      <w:pPr>
        <w:tabs>
          <w:tab w:val="left" w:pos="432"/>
        </w:tabs>
        <w:autoSpaceDE w:val="0"/>
        <w:autoSpaceDN w:val="0"/>
        <w:adjustRightInd w:val="0"/>
        <w:spacing w:after="0" w:line="240" w:lineRule="auto"/>
        <w:jc w:val="both"/>
        <w:rPr>
          <w:rFonts w:ascii="Times New Roman" w:eastAsiaTheme="minorHAnsi" w:hAnsi="Times New Roman"/>
          <w:b/>
          <w:color w:val="000000" w:themeColor="text1"/>
          <w:sz w:val="25"/>
          <w:szCs w:val="21"/>
        </w:rPr>
      </w:pPr>
      <w:r w:rsidRPr="001A716A">
        <w:rPr>
          <w:rFonts w:ascii="Times New Roman" w:eastAsiaTheme="minorHAnsi" w:hAnsi="Times New Roman"/>
          <w:b/>
          <w:color w:val="000000" w:themeColor="text1"/>
          <w:sz w:val="25"/>
          <w:szCs w:val="21"/>
        </w:rPr>
        <w:t>RESULTS</w:t>
      </w:r>
    </w:p>
    <w:p w:rsidR="00042276" w:rsidRPr="001A716A" w:rsidRDefault="00042276" w:rsidP="001A716A">
      <w:pPr>
        <w:tabs>
          <w:tab w:val="left" w:pos="432"/>
        </w:tabs>
        <w:autoSpaceDE w:val="0"/>
        <w:autoSpaceDN w:val="0"/>
        <w:adjustRightInd w:val="0"/>
        <w:spacing w:after="0" w:line="240" w:lineRule="auto"/>
        <w:jc w:val="both"/>
        <w:rPr>
          <w:rFonts w:ascii="Times New Roman" w:hAnsi="Times New Roman"/>
          <w:b/>
          <w:color w:val="000000" w:themeColor="text1"/>
          <w:sz w:val="21"/>
          <w:szCs w:val="21"/>
        </w:rPr>
      </w:pPr>
      <w:r w:rsidRPr="001A716A">
        <w:rPr>
          <w:rFonts w:ascii="Times New Roman" w:hAnsi="Times New Roman"/>
          <w:b/>
          <w:color w:val="000000" w:themeColor="text1"/>
          <w:sz w:val="21"/>
          <w:szCs w:val="21"/>
        </w:rPr>
        <w:t>QUANTITATIVE MORPHOMETRIC ANALYSIS:</w:t>
      </w:r>
    </w:p>
    <w:p w:rsidR="00935E12" w:rsidRPr="001A716A" w:rsidRDefault="00935E12" w:rsidP="001A716A">
      <w:pPr>
        <w:tabs>
          <w:tab w:val="left" w:pos="432"/>
        </w:tabs>
        <w:autoSpaceDE w:val="0"/>
        <w:autoSpaceDN w:val="0"/>
        <w:adjustRightInd w:val="0"/>
        <w:spacing w:after="0" w:line="240" w:lineRule="auto"/>
        <w:jc w:val="both"/>
        <w:rPr>
          <w:rFonts w:ascii="Times New Roman" w:hAnsi="Times New Roman"/>
          <w:color w:val="000000" w:themeColor="text1"/>
          <w:sz w:val="21"/>
          <w:szCs w:val="21"/>
        </w:rPr>
      </w:pPr>
      <w:proofErr w:type="spellStart"/>
      <w:r w:rsidRPr="001A716A">
        <w:rPr>
          <w:rFonts w:ascii="Times New Roman" w:hAnsi="Times New Roman"/>
          <w:color w:val="000000" w:themeColor="text1"/>
          <w:sz w:val="21"/>
          <w:szCs w:val="21"/>
        </w:rPr>
        <w:t>Fahim</w:t>
      </w:r>
      <w:proofErr w:type="spellEnd"/>
      <w:r w:rsidRPr="001A716A">
        <w:rPr>
          <w:rFonts w:ascii="Times New Roman" w:hAnsi="Times New Roman"/>
          <w:color w:val="000000" w:themeColor="text1"/>
          <w:sz w:val="21"/>
          <w:szCs w:val="21"/>
        </w:rPr>
        <w:t xml:space="preserve"> </w:t>
      </w:r>
      <w:proofErr w:type="gramStart"/>
      <w:r w:rsidRPr="001A716A">
        <w:rPr>
          <w:rFonts w:ascii="Times New Roman" w:hAnsi="Times New Roman"/>
          <w:color w:val="000000" w:themeColor="text1"/>
          <w:sz w:val="21"/>
          <w:szCs w:val="21"/>
        </w:rPr>
        <w:t>et</w:t>
      </w:r>
      <w:proofErr w:type="gramEnd"/>
      <w:r w:rsidRPr="001A716A">
        <w:rPr>
          <w:rFonts w:ascii="Times New Roman" w:hAnsi="Times New Roman"/>
          <w:color w:val="000000" w:themeColor="text1"/>
          <w:sz w:val="21"/>
          <w:szCs w:val="21"/>
        </w:rPr>
        <w:t xml:space="preserve"> al</w:t>
      </w:r>
      <w:r w:rsidRPr="001A716A">
        <w:rPr>
          <w:rFonts w:ascii="Times New Roman" w:hAnsi="Times New Roman"/>
          <w:color w:val="000000" w:themeColor="text1"/>
          <w:sz w:val="21"/>
          <w:szCs w:val="21"/>
          <w:vertAlign w:val="superscript"/>
        </w:rPr>
        <w:t>17</w:t>
      </w:r>
      <w:r w:rsidRPr="001A716A">
        <w:rPr>
          <w:rFonts w:ascii="Times New Roman" w:hAnsi="Times New Roman"/>
          <w:color w:val="000000" w:themeColor="text1"/>
          <w:sz w:val="21"/>
          <w:szCs w:val="21"/>
        </w:rPr>
        <w:t xml:space="preserve">, showed the normal (baseline) epithelium to be stratified squamous keratinized, with four basic layers. The epithelial thickness was measured to be 295 </w:t>
      </w:r>
      <w:r w:rsidRPr="001A716A">
        <w:rPr>
          <w:rFonts w:ascii="Times New Roman" w:hAnsi="Times New Roman"/>
          <w:color w:val="000000" w:themeColor="text1"/>
          <w:sz w:val="21"/>
          <w:szCs w:val="21"/>
        </w:rPr>
        <w:lastRenderedPageBreak/>
        <w:t xml:space="preserve">± 5.00 µm. Thickness of regenerating epithelium of groups 1 and 2 was measured and compared at day 7 and 21. </w:t>
      </w:r>
    </w:p>
    <w:p w:rsidR="00935E12" w:rsidRPr="001A716A" w:rsidRDefault="00935E12" w:rsidP="001A716A">
      <w:pPr>
        <w:tabs>
          <w:tab w:val="left" w:pos="432"/>
        </w:tabs>
        <w:autoSpaceDE w:val="0"/>
        <w:autoSpaceDN w:val="0"/>
        <w:adjustRightInd w:val="0"/>
        <w:spacing w:after="0" w:line="240" w:lineRule="auto"/>
        <w:jc w:val="both"/>
        <w:rPr>
          <w:rFonts w:ascii="Times New Roman" w:hAnsi="Times New Roman"/>
          <w:color w:val="000000" w:themeColor="text1"/>
          <w:sz w:val="21"/>
          <w:szCs w:val="21"/>
        </w:rPr>
      </w:pPr>
      <w:r w:rsidRPr="001A716A">
        <w:rPr>
          <w:rFonts w:ascii="Times New Roman" w:hAnsi="Times New Roman"/>
          <w:color w:val="000000" w:themeColor="text1"/>
          <w:sz w:val="21"/>
          <w:szCs w:val="21"/>
        </w:rPr>
        <w:tab/>
        <w:t xml:space="preserve">The present study deals with the comparison of inflammatory cell count and newly formed capillaries at day 7 and 21 in the healing </w:t>
      </w:r>
      <w:proofErr w:type="spellStart"/>
      <w:r w:rsidRPr="001A716A">
        <w:rPr>
          <w:rFonts w:ascii="Times New Roman" w:hAnsi="Times New Roman"/>
          <w:color w:val="000000" w:themeColor="text1"/>
          <w:sz w:val="21"/>
          <w:szCs w:val="21"/>
        </w:rPr>
        <w:t>submucosa</w:t>
      </w:r>
      <w:proofErr w:type="spellEnd"/>
      <w:r w:rsidRPr="001A716A">
        <w:rPr>
          <w:rFonts w:ascii="Times New Roman" w:hAnsi="Times New Roman"/>
          <w:color w:val="000000" w:themeColor="text1"/>
          <w:sz w:val="21"/>
          <w:szCs w:val="21"/>
        </w:rPr>
        <w:t xml:space="preserve"> of groups 1 and 2 (Table 2).</w:t>
      </w:r>
    </w:p>
    <w:p w:rsidR="00935E12" w:rsidRPr="001A716A" w:rsidRDefault="00935E12" w:rsidP="001A716A">
      <w:pPr>
        <w:tabs>
          <w:tab w:val="left" w:pos="432"/>
        </w:tabs>
        <w:spacing w:after="0" w:line="240" w:lineRule="auto"/>
        <w:jc w:val="both"/>
        <w:rPr>
          <w:rFonts w:ascii="Times New Roman" w:hAnsi="Times New Roman"/>
          <w:color w:val="000000" w:themeColor="text1"/>
          <w:sz w:val="21"/>
          <w:szCs w:val="21"/>
        </w:rPr>
      </w:pPr>
      <w:r w:rsidRPr="001A716A">
        <w:rPr>
          <w:rFonts w:ascii="Times New Roman" w:hAnsi="Times New Roman"/>
          <w:color w:val="000000" w:themeColor="text1"/>
          <w:sz w:val="21"/>
          <w:szCs w:val="21"/>
        </w:rPr>
        <w:t xml:space="preserve">The normal unwounded mucosa reveals stratified squamous epithelium and lamina </w:t>
      </w:r>
      <w:proofErr w:type="spellStart"/>
      <w:r w:rsidRPr="001A716A">
        <w:rPr>
          <w:rFonts w:ascii="Times New Roman" w:hAnsi="Times New Roman"/>
          <w:color w:val="000000" w:themeColor="text1"/>
          <w:sz w:val="21"/>
          <w:szCs w:val="21"/>
        </w:rPr>
        <w:t>propria</w:t>
      </w:r>
      <w:proofErr w:type="spellEnd"/>
      <w:r w:rsidRPr="001A716A">
        <w:rPr>
          <w:rFonts w:ascii="Times New Roman" w:hAnsi="Times New Roman"/>
          <w:color w:val="000000" w:themeColor="text1"/>
          <w:sz w:val="21"/>
          <w:szCs w:val="21"/>
        </w:rPr>
        <w:t xml:space="preserve"> which displayed fine network of collagen bundles. Fibroblasts and blood vessels were also present (figure 3).</w:t>
      </w:r>
    </w:p>
    <w:p w:rsidR="00935E12" w:rsidRPr="001A716A" w:rsidRDefault="001A716A" w:rsidP="001A716A">
      <w:pPr>
        <w:tabs>
          <w:tab w:val="left" w:pos="432"/>
        </w:tabs>
        <w:spacing w:after="0" w:line="240" w:lineRule="auto"/>
        <w:jc w:val="both"/>
        <w:rPr>
          <w:rFonts w:ascii="Times New Roman" w:hAnsi="Times New Roman"/>
          <w:color w:val="000000" w:themeColor="text1"/>
          <w:sz w:val="21"/>
          <w:szCs w:val="21"/>
        </w:rPr>
      </w:pPr>
      <w:r>
        <w:rPr>
          <w:rFonts w:ascii="Times New Roman" w:hAnsi="Times New Roman"/>
          <w:color w:val="000000" w:themeColor="text1"/>
          <w:sz w:val="21"/>
          <w:szCs w:val="21"/>
        </w:rPr>
        <w:tab/>
      </w:r>
      <w:r w:rsidR="00935E12" w:rsidRPr="001A716A">
        <w:rPr>
          <w:rFonts w:ascii="Times New Roman" w:hAnsi="Times New Roman"/>
          <w:color w:val="000000" w:themeColor="text1"/>
          <w:sz w:val="21"/>
          <w:szCs w:val="21"/>
        </w:rPr>
        <w:t xml:space="preserve">On </w:t>
      </w:r>
      <w:r w:rsidR="00935E12" w:rsidRPr="001A716A">
        <w:rPr>
          <w:rFonts w:ascii="Times New Roman" w:hAnsi="Times New Roman"/>
          <w:b/>
          <w:color w:val="000000" w:themeColor="text1"/>
          <w:sz w:val="21"/>
          <w:szCs w:val="21"/>
        </w:rPr>
        <w:t>post wound day 7</w:t>
      </w:r>
      <w:r w:rsidR="00935E12" w:rsidRPr="001A716A">
        <w:rPr>
          <w:rFonts w:ascii="Times New Roman" w:hAnsi="Times New Roman"/>
          <w:color w:val="000000" w:themeColor="text1"/>
          <w:sz w:val="21"/>
          <w:szCs w:val="21"/>
        </w:rPr>
        <w:t xml:space="preserve">, the connective tissue of </w:t>
      </w:r>
      <w:r w:rsidR="00935E12" w:rsidRPr="001A716A">
        <w:rPr>
          <w:rFonts w:ascii="Times New Roman" w:hAnsi="Times New Roman"/>
          <w:b/>
          <w:color w:val="000000" w:themeColor="text1"/>
          <w:sz w:val="21"/>
          <w:szCs w:val="21"/>
        </w:rPr>
        <w:t>group-1</w:t>
      </w:r>
      <w:r w:rsidR="00935E12" w:rsidRPr="001A716A">
        <w:rPr>
          <w:rFonts w:ascii="Times New Roman" w:hAnsi="Times New Roman"/>
          <w:color w:val="000000" w:themeColor="text1"/>
          <w:sz w:val="21"/>
          <w:szCs w:val="21"/>
        </w:rPr>
        <w:t xml:space="preserve"> showed evidence of angiogenesis; a large number of newly forming capillaries 27.33±2.07 (figure 2)(table 2), were seen forming the granulation tissue along with the chronic inflammatory cells 123.33±9.90 (figure1 and 4) (table 2); macrophages with large nucleus, lymphocytes and few neutrophils were also present. The granulation tissue also contained fibroblasts forming collagen fibers.</w:t>
      </w:r>
    </w:p>
    <w:p w:rsidR="00935E12" w:rsidRPr="001A716A" w:rsidRDefault="001A716A" w:rsidP="001A716A">
      <w:pPr>
        <w:tabs>
          <w:tab w:val="left" w:pos="432"/>
        </w:tabs>
        <w:spacing w:after="0" w:line="240" w:lineRule="auto"/>
        <w:jc w:val="both"/>
        <w:rPr>
          <w:rFonts w:ascii="Times New Roman" w:hAnsi="Times New Roman"/>
          <w:color w:val="000000" w:themeColor="text1"/>
          <w:sz w:val="21"/>
          <w:szCs w:val="21"/>
        </w:rPr>
      </w:pPr>
      <w:r>
        <w:rPr>
          <w:rFonts w:ascii="Times New Roman" w:hAnsi="Times New Roman"/>
          <w:color w:val="000000" w:themeColor="text1"/>
          <w:sz w:val="21"/>
          <w:szCs w:val="21"/>
        </w:rPr>
        <w:tab/>
      </w:r>
      <w:r w:rsidR="00935E12" w:rsidRPr="001A716A">
        <w:rPr>
          <w:rFonts w:ascii="Times New Roman" w:hAnsi="Times New Roman"/>
          <w:color w:val="000000" w:themeColor="text1"/>
          <w:sz w:val="21"/>
          <w:szCs w:val="21"/>
        </w:rPr>
        <w:t xml:space="preserve">In contrast to which, </w:t>
      </w:r>
      <w:r w:rsidR="00935E12" w:rsidRPr="001A716A">
        <w:rPr>
          <w:rFonts w:ascii="Times New Roman" w:hAnsi="Times New Roman"/>
          <w:b/>
          <w:color w:val="000000" w:themeColor="text1"/>
          <w:sz w:val="21"/>
          <w:szCs w:val="21"/>
        </w:rPr>
        <w:t>group-2</w:t>
      </w:r>
      <w:r w:rsidR="00935E12" w:rsidRPr="001A716A">
        <w:rPr>
          <w:rFonts w:ascii="Times New Roman" w:hAnsi="Times New Roman"/>
          <w:color w:val="000000" w:themeColor="text1"/>
          <w:sz w:val="21"/>
          <w:szCs w:val="21"/>
        </w:rPr>
        <w:t xml:space="preserve"> at </w:t>
      </w:r>
      <w:r w:rsidR="00935E12" w:rsidRPr="001A716A">
        <w:rPr>
          <w:rFonts w:ascii="Times New Roman" w:hAnsi="Times New Roman"/>
          <w:b/>
          <w:color w:val="000000" w:themeColor="text1"/>
          <w:sz w:val="21"/>
          <w:szCs w:val="21"/>
        </w:rPr>
        <w:t>day 7</w:t>
      </w:r>
      <w:r w:rsidR="00935E12" w:rsidRPr="001A716A">
        <w:rPr>
          <w:rFonts w:ascii="Times New Roman" w:hAnsi="Times New Roman"/>
          <w:color w:val="000000" w:themeColor="text1"/>
          <w:sz w:val="21"/>
          <w:szCs w:val="21"/>
        </w:rPr>
        <w:t xml:space="preserve">, showed abundant inflammatory cells 175.67±14.71 (figure1 and 5) (table 2) beneath the epithelium. The </w:t>
      </w:r>
      <w:proofErr w:type="spellStart"/>
      <w:r w:rsidR="00935E12" w:rsidRPr="001A716A">
        <w:rPr>
          <w:rFonts w:ascii="Times New Roman" w:hAnsi="Times New Roman"/>
          <w:color w:val="000000" w:themeColor="text1"/>
          <w:sz w:val="21"/>
          <w:szCs w:val="21"/>
        </w:rPr>
        <w:t>subepithelial</w:t>
      </w:r>
      <w:proofErr w:type="spellEnd"/>
      <w:r w:rsidR="00935E12" w:rsidRPr="001A716A">
        <w:rPr>
          <w:rFonts w:ascii="Times New Roman" w:hAnsi="Times New Roman"/>
          <w:color w:val="000000" w:themeColor="text1"/>
          <w:sz w:val="21"/>
          <w:szCs w:val="21"/>
        </w:rPr>
        <w:t xml:space="preserve"> tissue consisted of numerous macrophages and lymphocytes. There were very few to nil newly formed capillaries 5.67±1.03 (figure2 and 5) (table 2). The difference in values of a number of inflammatory cells </w:t>
      </w:r>
      <w:r w:rsidR="00935E12" w:rsidRPr="001A716A">
        <w:rPr>
          <w:rFonts w:ascii="Times New Roman" w:hAnsi="Times New Roman"/>
          <w:color w:val="000000" w:themeColor="text1"/>
          <w:sz w:val="21"/>
          <w:szCs w:val="21"/>
        </w:rPr>
        <w:lastRenderedPageBreak/>
        <w:t xml:space="preserve">and number of capillaries in the two groups was statistically significant (p&lt;0.005 table 2). There were only a few fibroblasts in the connective tissue with an extremely sparse extracellular matrix (figure 5). In a few instances, the inflammatory cells reached up to the epithelium. In these samples, there was no indication of collagen fiber formation. There was perivascular cuffing surrounding the newly formed vessels (figure 5). </w:t>
      </w:r>
    </w:p>
    <w:p w:rsidR="00935E12" w:rsidRPr="001A716A" w:rsidRDefault="001A716A" w:rsidP="001A716A">
      <w:pPr>
        <w:tabs>
          <w:tab w:val="left" w:pos="432"/>
        </w:tabs>
        <w:spacing w:after="0" w:line="240" w:lineRule="auto"/>
        <w:jc w:val="both"/>
        <w:rPr>
          <w:rFonts w:ascii="Times New Roman" w:hAnsi="Times New Roman"/>
          <w:color w:val="000000" w:themeColor="text1"/>
          <w:sz w:val="21"/>
          <w:szCs w:val="21"/>
        </w:rPr>
      </w:pPr>
      <w:r>
        <w:rPr>
          <w:rFonts w:ascii="Times New Roman" w:hAnsi="Times New Roman"/>
          <w:color w:val="000000" w:themeColor="text1"/>
          <w:sz w:val="21"/>
          <w:szCs w:val="21"/>
        </w:rPr>
        <w:tab/>
      </w:r>
      <w:r w:rsidR="00935E12" w:rsidRPr="001A716A">
        <w:rPr>
          <w:rFonts w:ascii="Times New Roman" w:hAnsi="Times New Roman"/>
          <w:color w:val="000000" w:themeColor="text1"/>
          <w:sz w:val="21"/>
          <w:szCs w:val="21"/>
        </w:rPr>
        <w:t xml:space="preserve">On </w:t>
      </w:r>
      <w:r w:rsidR="00935E12" w:rsidRPr="001A716A">
        <w:rPr>
          <w:rFonts w:ascii="Times New Roman" w:hAnsi="Times New Roman"/>
          <w:b/>
          <w:color w:val="000000" w:themeColor="text1"/>
          <w:sz w:val="21"/>
          <w:szCs w:val="21"/>
        </w:rPr>
        <w:t>post wound day 21</w:t>
      </w:r>
      <w:r w:rsidR="00935E12" w:rsidRPr="001A716A">
        <w:rPr>
          <w:rFonts w:ascii="Times New Roman" w:hAnsi="Times New Roman"/>
          <w:color w:val="000000" w:themeColor="text1"/>
          <w:sz w:val="21"/>
          <w:szCs w:val="21"/>
        </w:rPr>
        <w:t xml:space="preserve">, fine collagen bundles were seen in the connective tissue of </w:t>
      </w:r>
      <w:r w:rsidR="00935E12" w:rsidRPr="001A716A">
        <w:rPr>
          <w:rFonts w:ascii="Times New Roman" w:hAnsi="Times New Roman"/>
          <w:b/>
          <w:color w:val="000000" w:themeColor="text1"/>
          <w:sz w:val="21"/>
          <w:szCs w:val="21"/>
        </w:rPr>
        <w:t>group-1</w:t>
      </w:r>
      <w:r w:rsidR="00935E12" w:rsidRPr="001A716A">
        <w:rPr>
          <w:rFonts w:ascii="Times New Roman" w:hAnsi="Times New Roman"/>
          <w:color w:val="000000" w:themeColor="text1"/>
          <w:sz w:val="21"/>
          <w:szCs w:val="21"/>
        </w:rPr>
        <w:t>(figure 6). There was an insignificant amount of inflammatory cells underneath the epithelium 6.00±1.79 (figure1) (table 2). Only a few capillaries were seen 9.33±0.82 (figure2</w:t>
      </w:r>
      <w:r w:rsidR="005F31CE" w:rsidRPr="001A716A">
        <w:rPr>
          <w:rFonts w:ascii="Times New Roman" w:hAnsi="Times New Roman"/>
          <w:color w:val="000000" w:themeColor="text1"/>
          <w:sz w:val="21"/>
          <w:szCs w:val="21"/>
        </w:rPr>
        <w:t>,</w:t>
      </w:r>
      <w:r w:rsidR="00935E12" w:rsidRPr="001A716A">
        <w:rPr>
          <w:rFonts w:ascii="Times New Roman" w:hAnsi="Times New Roman"/>
          <w:color w:val="000000" w:themeColor="text1"/>
          <w:sz w:val="21"/>
          <w:szCs w:val="21"/>
        </w:rPr>
        <w:t xml:space="preserve"> 4). </w:t>
      </w:r>
    </w:p>
    <w:p w:rsidR="00935E12" w:rsidRDefault="001A716A" w:rsidP="001A716A">
      <w:pPr>
        <w:tabs>
          <w:tab w:val="left" w:pos="432"/>
        </w:tabs>
        <w:spacing w:after="0" w:line="240" w:lineRule="auto"/>
        <w:jc w:val="both"/>
        <w:rPr>
          <w:rFonts w:ascii="Times New Roman" w:hAnsi="Times New Roman"/>
          <w:color w:val="000000" w:themeColor="text1"/>
          <w:sz w:val="21"/>
          <w:szCs w:val="21"/>
        </w:rPr>
      </w:pPr>
      <w:r>
        <w:rPr>
          <w:rFonts w:ascii="Times New Roman" w:hAnsi="Times New Roman"/>
          <w:color w:val="000000" w:themeColor="text1"/>
          <w:sz w:val="21"/>
          <w:szCs w:val="21"/>
        </w:rPr>
        <w:tab/>
      </w:r>
      <w:r w:rsidR="00935E12" w:rsidRPr="001A716A">
        <w:rPr>
          <w:rFonts w:ascii="Times New Roman" w:hAnsi="Times New Roman"/>
          <w:color w:val="000000" w:themeColor="text1"/>
          <w:sz w:val="21"/>
          <w:szCs w:val="21"/>
        </w:rPr>
        <w:t xml:space="preserve">In </w:t>
      </w:r>
      <w:r w:rsidR="00935E12" w:rsidRPr="001A716A">
        <w:rPr>
          <w:rFonts w:ascii="Times New Roman" w:hAnsi="Times New Roman"/>
          <w:b/>
          <w:color w:val="000000" w:themeColor="text1"/>
          <w:sz w:val="21"/>
          <w:szCs w:val="21"/>
        </w:rPr>
        <w:t>group-2</w:t>
      </w:r>
      <w:r w:rsidR="00935E12" w:rsidRPr="001A716A">
        <w:rPr>
          <w:rFonts w:ascii="Times New Roman" w:hAnsi="Times New Roman"/>
          <w:color w:val="000000" w:themeColor="text1"/>
          <w:sz w:val="21"/>
          <w:szCs w:val="21"/>
        </w:rPr>
        <w:t xml:space="preserve"> however, Connective tissue showed fibroblasts, collagen fibers were also present. There was slight verification of collagen bundle formation. Inflammatory cells were still present, indicating signs of inflammation 26.67±4.76 (figure1 and 7) (table 2). There were quite a few newly formed capillaries in the connective tissue, indicating continuing angiogenesis 16.00±2.37 (table 2) (figure2 and 5). The difference in inflammatory cell count and capillary count in the two groups was statistically significant (p &lt;0.005 table 2).</w:t>
      </w:r>
    </w:p>
    <w:p w:rsidR="001A716A" w:rsidRPr="001A716A" w:rsidRDefault="001A716A" w:rsidP="001A716A">
      <w:pPr>
        <w:tabs>
          <w:tab w:val="left" w:pos="432"/>
        </w:tabs>
        <w:spacing w:after="0" w:line="240" w:lineRule="auto"/>
        <w:jc w:val="both"/>
        <w:rPr>
          <w:rFonts w:ascii="Times New Roman" w:hAnsi="Times New Roman"/>
          <w:color w:val="000000" w:themeColor="text1"/>
          <w:sz w:val="21"/>
          <w:szCs w:val="21"/>
        </w:rPr>
      </w:pPr>
    </w:p>
    <w:p w:rsidR="00935E12" w:rsidRPr="001A716A" w:rsidRDefault="00935E12" w:rsidP="001A716A">
      <w:pPr>
        <w:tabs>
          <w:tab w:val="left" w:pos="432"/>
        </w:tabs>
        <w:spacing w:after="0" w:line="240" w:lineRule="auto"/>
        <w:jc w:val="both"/>
        <w:rPr>
          <w:rFonts w:ascii="Times New Roman" w:hAnsi="Times New Roman"/>
          <w:color w:val="000000" w:themeColor="text1"/>
          <w:sz w:val="21"/>
          <w:szCs w:val="21"/>
          <w:u w:val="single"/>
        </w:rPr>
        <w:sectPr w:rsidR="00935E12" w:rsidRPr="001A716A" w:rsidSect="001A716A">
          <w:type w:val="continuous"/>
          <w:pgSz w:w="12240" w:h="15840" w:code="1"/>
          <w:pgMar w:top="1440" w:right="1008" w:bottom="1440" w:left="1296" w:header="720" w:footer="720" w:gutter="0"/>
          <w:cols w:num="2" w:space="432"/>
          <w:titlePg/>
          <w:docGrid w:linePitch="360"/>
        </w:sectPr>
      </w:pPr>
    </w:p>
    <w:p w:rsidR="001A716A" w:rsidRDefault="001A716A" w:rsidP="001A716A">
      <w:pPr>
        <w:tabs>
          <w:tab w:val="left" w:pos="432"/>
        </w:tabs>
        <w:spacing w:after="0" w:line="240" w:lineRule="auto"/>
        <w:jc w:val="both"/>
        <w:rPr>
          <w:rFonts w:ascii="Times New Roman" w:hAnsi="Times New Roman"/>
          <w:b/>
          <w:color w:val="000000" w:themeColor="text1"/>
          <w:sz w:val="21"/>
          <w:szCs w:val="21"/>
        </w:rPr>
      </w:pPr>
    </w:p>
    <w:p w:rsidR="00B20CCA" w:rsidRDefault="00B20CCA" w:rsidP="001A716A">
      <w:pPr>
        <w:tabs>
          <w:tab w:val="left" w:pos="432"/>
        </w:tabs>
        <w:spacing w:after="0" w:line="240" w:lineRule="auto"/>
        <w:jc w:val="both"/>
        <w:rPr>
          <w:rFonts w:ascii="Times New Roman" w:hAnsi="Times New Roman"/>
          <w:b/>
          <w:color w:val="000000" w:themeColor="text1"/>
          <w:sz w:val="21"/>
          <w:szCs w:val="21"/>
        </w:rPr>
      </w:pPr>
    </w:p>
    <w:p w:rsidR="00935E12" w:rsidRDefault="001A716A" w:rsidP="001A716A">
      <w:pPr>
        <w:tabs>
          <w:tab w:val="left" w:pos="432"/>
        </w:tabs>
        <w:spacing w:after="0" w:line="240" w:lineRule="auto"/>
        <w:jc w:val="both"/>
        <w:rPr>
          <w:rFonts w:ascii="Times New Roman" w:hAnsi="Times New Roman"/>
          <w:color w:val="000000" w:themeColor="text1"/>
          <w:sz w:val="21"/>
          <w:szCs w:val="21"/>
        </w:rPr>
      </w:pPr>
      <w:r>
        <w:rPr>
          <w:rFonts w:ascii="Times New Roman" w:hAnsi="Times New Roman"/>
          <w:b/>
          <w:color w:val="000000" w:themeColor="text1"/>
          <w:sz w:val="21"/>
          <w:szCs w:val="21"/>
        </w:rPr>
        <w:t xml:space="preserve">Table 1: </w:t>
      </w:r>
      <w:r w:rsidR="00935E12" w:rsidRPr="001A716A">
        <w:rPr>
          <w:rFonts w:ascii="Times New Roman" w:hAnsi="Times New Roman"/>
          <w:color w:val="000000" w:themeColor="text1"/>
          <w:sz w:val="21"/>
          <w:szCs w:val="21"/>
        </w:rPr>
        <w:t>Detail of Animal Groups:</w:t>
      </w:r>
    </w:p>
    <w:p w:rsidR="001A716A" w:rsidRPr="001A716A" w:rsidRDefault="001A716A" w:rsidP="001A716A">
      <w:pPr>
        <w:tabs>
          <w:tab w:val="left" w:pos="432"/>
        </w:tabs>
        <w:spacing w:after="0" w:line="240" w:lineRule="auto"/>
        <w:jc w:val="both"/>
        <w:rPr>
          <w:rFonts w:ascii="Times New Roman" w:hAnsi="Times New Roman"/>
          <w:color w:val="000000" w:themeColor="text1"/>
          <w:sz w:val="21"/>
          <w:szCs w:val="21"/>
        </w:rPr>
      </w:pPr>
    </w:p>
    <w:tbl>
      <w:tblPr>
        <w:tblStyle w:val="TableGrid"/>
        <w:tblW w:w="0" w:type="auto"/>
        <w:tblLook w:val="04A0" w:firstRow="1" w:lastRow="0" w:firstColumn="1" w:lastColumn="0" w:noHBand="0" w:noVBand="1"/>
      </w:tblPr>
      <w:tblGrid>
        <w:gridCol w:w="2394"/>
        <w:gridCol w:w="2394"/>
        <w:gridCol w:w="2394"/>
        <w:gridCol w:w="2916"/>
      </w:tblGrid>
      <w:tr w:rsidR="001A716A" w:rsidRPr="001A716A" w:rsidTr="001A716A">
        <w:tc>
          <w:tcPr>
            <w:tcW w:w="2394" w:type="dxa"/>
            <w:vAlign w:val="center"/>
          </w:tcPr>
          <w:p w:rsidR="00935E12" w:rsidRPr="001A716A" w:rsidRDefault="00935E12" w:rsidP="001A716A">
            <w:pPr>
              <w:tabs>
                <w:tab w:val="left" w:pos="432"/>
              </w:tabs>
              <w:jc w:val="both"/>
              <w:rPr>
                <w:rFonts w:ascii="Times New Roman" w:hAnsi="Times New Roman"/>
                <w:b/>
                <w:color w:val="000000" w:themeColor="text1"/>
                <w:sz w:val="21"/>
                <w:szCs w:val="21"/>
              </w:rPr>
            </w:pPr>
            <w:r w:rsidRPr="001A716A">
              <w:rPr>
                <w:rFonts w:ascii="Times New Roman" w:hAnsi="Times New Roman"/>
                <w:b/>
                <w:color w:val="000000" w:themeColor="text1"/>
                <w:sz w:val="21"/>
                <w:szCs w:val="21"/>
              </w:rPr>
              <w:t>Groups</w:t>
            </w:r>
          </w:p>
        </w:tc>
        <w:tc>
          <w:tcPr>
            <w:tcW w:w="2394" w:type="dxa"/>
            <w:vAlign w:val="center"/>
          </w:tcPr>
          <w:p w:rsidR="00935E12" w:rsidRPr="001A716A" w:rsidRDefault="00935E12" w:rsidP="001A716A">
            <w:pPr>
              <w:tabs>
                <w:tab w:val="left" w:pos="432"/>
              </w:tabs>
              <w:jc w:val="center"/>
              <w:rPr>
                <w:rFonts w:ascii="Times New Roman" w:hAnsi="Times New Roman"/>
                <w:b/>
                <w:color w:val="000000" w:themeColor="text1"/>
                <w:sz w:val="21"/>
                <w:szCs w:val="21"/>
              </w:rPr>
            </w:pPr>
            <w:r w:rsidRPr="001A716A">
              <w:rPr>
                <w:rFonts w:ascii="Times New Roman" w:hAnsi="Times New Roman"/>
                <w:b/>
                <w:color w:val="000000" w:themeColor="text1"/>
                <w:sz w:val="21"/>
                <w:szCs w:val="21"/>
              </w:rPr>
              <w:t>Experimental Day</w:t>
            </w:r>
          </w:p>
        </w:tc>
        <w:tc>
          <w:tcPr>
            <w:tcW w:w="2394" w:type="dxa"/>
            <w:vAlign w:val="center"/>
          </w:tcPr>
          <w:p w:rsidR="00935E12" w:rsidRPr="001A716A" w:rsidRDefault="00935E12" w:rsidP="001A716A">
            <w:pPr>
              <w:tabs>
                <w:tab w:val="left" w:pos="432"/>
              </w:tabs>
              <w:jc w:val="center"/>
              <w:rPr>
                <w:rFonts w:ascii="Times New Roman" w:hAnsi="Times New Roman"/>
                <w:b/>
                <w:color w:val="000000" w:themeColor="text1"/>
                <w:sz w:val="21"/>
                <w:szCs w:val="21"/>
              </w:rPr>
            </w:pPr>
            <w:r w:rsidRPr="001A716A">
              <w:rPr>
                <w:rFonts w:ascii="Times New Roman" w:hAnsi="Times New Roman"/>
                <w:b/>
                <w:color w:val="000000" w:themeColor="text1"/>
                <w:sz w:val="21"/>
                <w:szCs w:val="21"/>
              </w:rPr>
              <w:t>Number of Animals</w:t>
            </w:r>
          </w:p>
        </w:tc>
        <w:tc>
          <w:tcPr>
            <w:tcW w:w="2916" w:type="dxa"/>
            <w:vAlign w:val="center"/>
          </w:tcPr>
          <w:p w:rsidR="00935E12" w:rsidRPr="001A716A" w:rsidRDefault="00935E12" w:rsidP="001A716A">
            <w:pPr>
              <w:tabs>
                <w:tab w:val="left" w:pos="432"/>
              </w:tabs>
              <w:jc w:val="center"/>
              <w:rPr>
                <w:rFonts w:ascii="Times New Roman" w:hAnsi="Times New Roman"/>
                <w:b/>
                <w:color w:val="000000" w:themeColor="text1"/>
                <w:sz w:val="21"/>
                <w:szCs w:val="21"/>
              </w:rPr>
            </w:pPr>
            <w:r w:rsidRPr="001A716A">
              <w:rPr>
                <w:rFonts w:ascii="Times New Roman" w:hAnsi="Times New Roman"/>
                <w:b/>
                <w:color w:val="000000" w:themeColor="text1"/>
                <w:sz w:val="21"/>
                <w:szCs w:val="21"/>
              </w:rPr>
              <w:t>Remarks</w:t>
            </w:r>
          </w:p>
        </w:tc>
      </w:tr>
      <w:tr w:rsidR="001A716A" w:rsidRPr="001A716A" w:rsidTr="001A716A">
        <w:trPr>
          <w:trHeight w:val="98"/>
        </w:trPr>
        <w:tc>
          <w:tcPr>
            <w:tcW w:w="2394" w:type="dxa"/>
            <w:vMerge w:val="restart"/>
            <w:vAlign w:val="center"/>
          </w:tcPr>
          <w:p w:rsidR="00935E12" w:rsidRPr="001A716A" w:rsidRDefault="00935E12" w:rsidP="001A716A">
            <w:pPr>
              <w:tabs>
                <w:tab w:val="left" w:pos="432"/>
              </w:tabs>
              <w:jc w:val="both"/>
              <w:rPr>
                <w:rFonts w:ascii="Times New Roman" w:hAnsi="Times New Roman"/>
                <w:color w:val="000000" w:themeColor="text1"/>
                <w:sz w:val="21"/>
                <w:szCs w:val="21"/>
              </w:rPr>
            </w:pPr>
            <w:r w:rsidRPr="001A716A">
              <w:rPr>
                <w:rFonts w:ascii="Times New Roman" w:hAnsi="Times New Roman"/>
                <w:color w:val="000000" w:themeColor="text1"/>
                <w:sz w:val="21"/>
                <w:szCs w:val="21"/>
              </w:rPr>
              <w:t>Experimental Group 1</w:t>
            </w:r>
          </w:p>
        </w:tc>
        <w:tc>
          <w:tcPr>
            <w:tcW w:w="2394" w:type="dxa"/>
            <w:vAlign w:val="center"/>
          </w:tcPr>
          <w:p w:rsidR="00935E12" w:rsidRPr="001A716A" w:rsidRDefault="00935E12" w:rsidP="001A716A">
            <w:pPr>
              <w:tabs>
                <w:tab w:val="left" w:pos="432"/>
              </w:tabs>
              <w:jc w:val="center"/>
              <w:rPr>
                <w:rFonts w:ascii="Times New Roman" w:hAnsi="Times New Roman"/>
                <w:color w:val="000000" w:themeColor="text1"/>
                <w:sz w:val="21"/>
                <w:szCs w:val="21"/>
              </w:rPr>
            </w:pPr>
            <w:r w:rsidRPr="001A716A">
              <w:rPr>
                <w:rFonts w:ascii="Times New Roman" w:hAnsi="Times New Roman"/>
                <w:color w:val="000000" w:themeColor="text1"/>
                <w:sz w:val="21"/>
                <w:szCs w:val="21"/>
              </w:rPr>
              <w:t>7</w:t>
            </w:r>
          </w:p>
        </w:tc>
        <w:tc>
          <w:tcPr>
            <w:tcW w:w="2394" w:type="dxa"/>
            <w:vAlign w:val="center"/>
          </w:tcPr>
          <w:p w:rsidR="00935E12" w:rsidRPr="001A716A" w:rsidRDefault="00935E12" w:rsidP="001A716A">
            <w:pPr>
              <w:tabs>
                <w:tab w:val="left" w:pos="432"/>
              </w:tabs>
              <w:jc w:val="center"/>
              <w:rPr>
                <w:rFonts w:ascii="Times New Roman" w:hAnsi="Times New Roman"/>
                <w:color w:val="000000" w:themeColor="text1"/>
                <w:sz w:val="21"/>
                <w:szCs w:val="21"/>
              </w:rPr>
            </w:pPr>
            <w:r w:rsidRPr="001A716A">
              <w:rPr>
                <w:rFonts w:ascii="Times New Roman" w:hAnsi="Times New Roman"/>
                <w:color w:val="000000" w:themeColor="text1"/>
                <w:sz w:val="21"/>
                <w:szCs w:val="21"/>
              </w:rPr>
              <w:t>6</w:t>
            </w:r>
          </w:p>
        </w:tc>
        <w:tc>
          <w:tcPr>
            <w:tcW w:w="2916" w:type="dxa"/>
            <w:vMerge w:val="restart"/>
            <w:vAlign w:val="center"/>
          </w:tcPr>
          <w:p w:rsidR="00935E12" w:rsidRPr="001A716A" w:rsidRDefault="00935E12" w:rsidP="001A716A">
            <w:pPr>
              <w:tabs>
                <w:tab w:val="left" w:pos="432"/>
              </w:tabs>
              <w:jc w:val="center"/>
              <w:rPr>
                <w:rFonts w:ascii="Times New Roman" w:hAnsi="Times New Roman"/>
                <w:color w:val="000000" w:themeColor="text1"/>
                <w:sz w:val="21"/>
                <w:szCs w:val="21"/>
              </w:rPr>
            </w:pPr>
            <w:r w:rsidRPr="001A716A">
              <w:rPr>
                <w:rFonts w:ascii="Times New Roman" w:hAnsi="Times New Roman"/>
                <w:color w:val="000000" w:themeColor="text1"/>
                <w:sz w:val="21"/>
                <w:szCs w:val="21"/>
              </w:rPr>
              <w:t>Food with Water</w:t>
            </w:r>
          </w:p>
        </w:tc>
      </w:tr>
      <w:tr w:rsidR="001A716A" w:rsidRPr="001A716A" w:rsidTr="001A716A">
        <w:trPr>
          <w:trHeight w:val="296"/>
        </w:trPr>
        <w:tc>
          <w:tcPr>
            <w:tcW w:w="2394" w:type="dxa"/>
            <w:vMerge/>
            <w:vAlign w:val="center"/>
          </w:tcPr>
          <w:p w:rsidR="00935E12" w:rsidRPr="001A716A" w:rsidRDefault="00935E12" w:rsidP="001A716A">
            <w:pPr>
              <w:tabs>
                <w:tab w:val="left" w:pos="432"/>
              </w:tabs>
              <w:jc w:val="both"/>
              <w:rPr>
                <w:rFonts w:ascii="Times New Roman" w:hAnsi="Times New Roman"/>
                <w:color w:val="000000" w:themeColor="text1"/>
                <w:sz w:val="21"/>
                <w:szCs w:val="21"/>
              </w:rPr>
            </w:pPr>
          </w:p>
        </w:tc>
        <w:tc>
          <w:tcPr>
            <w:tcW w:w="2394" w:type="dxa"/>
            <w:vAlign w:val="center"/>
          </w:tcPr>
          <w:p w:rsidR="00935E12" w:rsidRPr="001A716A" w:rsidRDefault="00935E12" w:rsidP="001A716A">
            <w:pPr>
              <w:tabs>
                <w:tab w:val="left" w:pos="432"/>
              </w:tabs>
              <w:jc w:val="center"/>
              <w:rPr>
                <w:rFonts w:ascii="Times New Roman" w:hAnsi="Times New Roman"/>
                <w:color w:val="000000" w:themeColor="text1"/>
                <w:sz w:val="21"/>
                <w:szCs w:val="21"/>
              </w:rPr>
            </w:pPr>
            <w:r w:rsidRPr="001A716A">
              <w:rPr>
                <w:rFonts w:ascii="Times New Roman" w:hAnsi="Times New Roman"/>
                <w:color w:val="000000" w:themeColor="text1"/>
                <w:sz w:val="21"/>
                <w:szCs w:val="21"/>
              </w:rPr>
              <w:t>21</w:t>
            </w:r>
          </w:p>
        </w:tc>
        <w:tc>
          <w:tcPr>
            <w:tcW w:w="2394" w:type="dxa"/>
            <w:vAlign w:val="center"/>
          </w:tcPr>
          <w:p w:rsidR="00935E12" w:rsidRPr="001A716A" w:rsidRDefault="00935E12" w:rsidP="001A716A">
            <w:pPr>
              <w:tabs>
                <w:tab w:val="left" w:pos="432"/>
              </w:tabs>
              <w:jc w:val="center"/>
              <w:rPr>
                <w:rFonts w:ascii="Times New Roman" w:hAnsi="Times New Roman"/>
                <w:color w:val="000000" w:themeColor="text1"/>
                <w:sz w:val="21"/>
                <w:szCs w:val="21"/>
              </w:rPr>
            </w:pPr>
            <w:r w:rsidRPr="001A716A">
              <w:rPr>
                <w:rFonts w:ascii="Times New Roman" w:hAnsi="Times New Roman"/>
                <w:color w:val="000000" w:themeColor="text1"/>
                <w:sz w:val="21"/>
                <w:szCs w:val="21"/>
              </w:rPr>
              <w:t>6</w:t>
            </w:r>
          </w:p>
        </w:tc>
        <w:tc>
          <w:tcPr>
            <w:tcW w:w="2916" w:type="dxa"/>
            <w:vMerge/>
            <w:vAlign w:val="center"/>
          </w:tcPr>
          <w:p w:rsidR="00935E12" w:rsidRPr="001A716A" w:rsidRDefault="00935E12" w:rsidP="001A716A">
            <w:pPr>
              <w:tabs>
                <w:tab w:val="left" w:pos="432"/>
              </w:tabs>
              <w:jc w:val="center"/>
              <w:rPr>
                <w:rFonts w:ascii="Times New Roman" w:hAnsi="Times New Roman"/>
                <w:color w:val="000000" w:themeColor="text1"/>
                <w:sz w:val="21"/>
                <w:szCs w:val="21"/>
              </w:rPr>
            </w:pPr>
          </w:p>
        </w:tc>
      </w:tr>
      <w:tr w:rsidR="001A716A" w:rsidRPr="001A716A" w:rsidTr="001A716A">
        <w:trPr>
          <w:trHeight w:val="161"/>
        </w:trPr>
        <w:tc>
          <w:tcPr>
            <w:tcW w:w="2394" w:type="dxa"/>
            <w:vMerge w:val="restart"/>
            <w:vAlign w:val="center"/>
          </w:tcPr>
          <w:p w:rsidR="00935E12" w:rsidRPr="001A716A" w:rsidRDefault="00935E12" w:rsidP="001A716A">
            <w:pPr>
              <w:tabs>
                <w:tab w:val="left" w:pos="432"/>
              </w:tabs>
              <w:jc w:val="both"/>
              <w:rPr>
                <w:rFonts w:ascii="Times New Roman" w:hAnsi="Times New Roman"/>
                <w:color w:val="000000" w:themeColor="text1"/>
                <w:sz w:val="21"/>
                <w:szCs w:val="21"/>
              </w:rPr>
            </w:pPr>
            <w:r w:rsidRPr="001A716A">
              <w:rPr>
                <w:rFonts w:ascii="Times New Roman" w:hAnsi="Times New Roman"/>
                <w:color w:val="000000" w:themeColor="text1"/>
                <w:sz w:val="21"/>
                <w:szCs w:val="21"/>
              </w:rPr>
              <w:t>Experimental Group 2</w:t>
            </w:r>
          </w:p>
        </w:tc>
        <w:tc>
          <w:tcPr>
            <w:tcW w:w="2394" w:type="dxa"/>
            <w:vAlign w:val="center"/>
          </w:tcPr>
          <w:p w:rsidR="00935E12" w:rsidRPr="001A716A" w:rsidRDefault="00935E12" w:rsidP="001A716A">
            <w:pPr>
              <w:tabs>
                <w:tab w:val="left" w:pos="432"/>
              </w:tabs>
              <w:jc w:val="center"/>
              <w:rPr>
                <w:rFonts w:ascii="Times New Roman" w:hAnsi="Times New Roman"/>
                <w:color w:val="000000" w:themeColor="text1"/>
                <w:sz w:val="21"/>
                <w:szCs w:val="21"/>
              </w:rPr>
            </w:pPr>
            <w:r w:rsidRPr="001A716A">
              <w:rPr>
                <w:rFonts w:ascii="Times New Roman" w:hAnsi="Times New Roman"/>
                <w:color w:val="000000" w:themeColor="text1"/>
                <w:sz w:val="21"/>
                <w:szCs w:val="21"/>
              </w:rPr>
              <w:t>7</w:t>
            </w:r>
          </w:p>
        </w:tc>
        <w:tc>
          <w:tcPr>
            <w:tcW w:w="2394" w:type="dxa"/>
            <w:vAlign w:val="center"/>
          </w:tcPr>
          <w:p w:rsidR="00935E12" w:rsidRPr="001A716A" w:rsidRDefault="00935E12" w:rsidP="001A716A">
            <w:pPr>
              <w:tabs>
                <w:tab w:val="left" w:pos="432"/>
              </w:tabs>
              <w:jc w:val="center"/>
              <w:rPr>
                <w:rFonts w:ascii="Times New Roman" w:hAnsi="Times New Roman"/>
                <w:color w:val="000000" w:themeColor="text1"/>
                <w:sz w:val="21"/>
                <w:szCs w:val="21"/>
              </w:rPr>
            </w:pPr>
            <w:r w:rsidRPr="001A716A">
              <w:rPr>
                <w:rFonts w:ascii="Times New Roman" w:hAnsi="Times New Roman"/>
                <w:color w:val="000000" w:themeColor="text1"/>
                <w:sz w:val="21"/>
                <w:szCs w:val="21"/>
              </w:rPr>
              <w:t>6</w:t>
            </w:r>
          </w:p>
        </w:tc>
        <w:tc>
          <w:tcPr>
            <w:tcW w:w="2916" w:type="dxa"/>
            <w:vMerge w:val="restart"/>
            <w:vAlign w:val="center"/>
          </w:tcPr>
          <w:p w:rsidR="00935E12" w:rsidRPr="001A716A" w:rsidRDefault="00935E12" w:rsidP="001A716A">
            <w:pPr>
              <w:tabs>
                <w:tab w:val="left" w:pos="432"/>
              </w:tabs>
              <w:jc w:val="center"/>
              <w:rPr>
                <w:rFonts w:ascii="Times New Roman" w:hAnsi="Times New Roman"/>
                <w:color w:val="000000" w:themeColor="text1"/>
                <w:sz w:val="21"/>
                <w:szCs w:val="21"/>
              </w:rPr>
            </w:pPr>
            <w:r w:rsidRPr="001A716A">
              <w:rPr>
                <w:rFonts w:ascii="Times New Roman" w:hAnsi="Times New Roman"/>
                <w:color w:val="000000" w:themeColor="text1"/>
                <w:sz w:val="21"/>
                <w:szCs w:val="21"/>
              </w:rPr>
              <w:t>Food with Carbonated Drink</w:t>
            </w:r>
          </w:p>
        </w:tc>
      </w:tr>
      <w:tr w:rsidR="001A716A" w:rsidRPr="001A716A" w:rsidTr="001A716A">
        <w:trPr>
          <w:trHeight w:val="269"/>
        </w:trPr>
        <w:tc>
          <w:tcPr>
            <w:tcW w:w="2394" w:type="dxa"/>
            <w:vMerge/>
            <w:vAlign w:val="center"/>
          </w:tcPr>
          <w:p w:rsidR="00F668C5" w:rsidRPr="001A716A" w:rsidRDefault="00F668C5" w:rsidP="001A716A">
            <w:pPr>
              <w:tabs>
                <w:tab w:val="left" w:pos="432"/>
              </w:tabs>
              <w:jc w:val="both"/>
              <w:rPr>
                <w:rFonts w:ascii="Times New Roman" w:hAnsi="Times New Roman"/>
                <w:color w:val="000000" w:themeColor="text1"/>
                <w:sz w:val="21"/>
                <w:szCs w:val="21"/>
              </w:rPr>
            </w:pPr>
          </w:p>
        </w:tc>
        <w:tc>
          <w:tcPr>
            <w:tcW w:w="2394" w:type="dxa"/>
            <w:vAlign w:val="center"/>
          </w:tcPr>
          <w:p w:rsidR="00F668C5" w:rsidRPr="001A716A" w:rsidRDefault="00F668C5" w:rsidP="001A716A">
            <w:pPr>
              <w:tabs>
                <w:tab w:val="left" w:pos="432"/>
              </w:tabs>
              <w:jc w:val="center"/>
              <w:rPr>
                <w:rFonts w:ascii="Times New Roman" w:hAnsi="Times New Roman"/>
                <w:color w:val="000000" w:themeColor="text1"/>
                <w:sz w:val="21"/>
                <w:szCs w:val="21"/>
              </w:rPr>
            </w:pPr>
            <w:r w:rsidRPr="001A716A">
              <w:rPr>
                <w:rFonts w:ascii="Times New Roman" w:hAnsi="Times New Roman"/>
                <w:color w:val="000000" w:themeColor="text1"/>
                <w:sz w:val="21"/>
                <w:szCs w:val="21"/>
              </w:rPr>
              <w:t>21</w:t>
            </w:r>
          </w:p>
        </w:tc>
        <w:tc>
          <w:tcPr>
            <w:tcW w:w="2394" w:type="dxa"/>
            <w:vAlign w:val="center"/>
          </w:tcPr>
          <w:p w:rsidR="00F668C5" w:rsidRPr="001A716A" w:rsidRDefault="00F668C5" w:rsidP="001A716A">
            <w:pPr>
              <w:tabs>
                <w:tab w:val="left" w:pos="432"/>
              </w:tabs>
              <w:jc w:val="center"/>
              <w:rPr>
                <w:rFonts w:ascii="Times New Roman" w:hAnsi="Times New Roman"/>
                <w:color w:val="000000" w:themeColor="text1"/>
                <w:sz w:val="21"/>
                <w:szCs w:val="21"/>
              </w:rPr>
            </w:pPr>
            <w:r w:rsidRPr="001A716A">
              <w:rPr>
                <w:rFonts w:ascii="Times New Roman" w:hAnsi="Times New Roman"/>
                <w:color w:val="000000" w:themeColor="text1"/>
                <w:sz w:val="21"/>
                <w:szCs w:val="21"/>
              </w:rPr>
              <w:t>6</w:t>
            </w:r>
          </w:p>
        </w:tc>
        <w:tc>
          <w:tcPr>
            <w:tcW w:w="2916" w:type="dxa"/>
            <w:vMerge/>
            <w:vAlign w:val="center"/>
          </w:tcPr>
          <w:p w:rsidR="00F668C5" w:rsidRPr="001A716A" w:rsidRDefault="00F668C5" w:rsidP="001A716A">
            <w:pPr>
              <w:tabs>
                <w:tab w:val="left" w:pos="432"/>
              </w:tabs>
              <w:jc w:val="center"/>
              <w:rPr>
                <w:rFonts w:ascii="Times New Roman" w:hAnsi="Times New Roman"/>
                <w:color w:val="000000" w:themeColor="text1"/>
                <w:sz w:val="21"/>
                <w:szCs w:val="21"/>
              </w:rPr>
            </w:pPr>
          </w:p>
        </w:tc>
      </w:tr>
    </w:tbl>
    <w:p w:rsidR="005F31CE" w:rsidRPr="001A716A" w:rsidRDefault="005F31CE" w:rsidP="001A716A">
      <w:pPr>
        <w:tabs>
          <w:tab w:val="left" w:pos="432"/>
        </w:tabs>
        <w:spacing w:after="0" w:line="240" w:lineRule="auto"/>
        <w:jc w:val="both"/>
        <w:rPr>
          <w:rFonts w:ascii="Times New Roman" w:hAnsi="Times New Roman"/>
          <w:b/>
          <w:color w:val="000000" w:themeColor="text1"/>
          <w:sz w:val="21"/>
          <w:szCs w:val="21"/>
        </w:rPr>
      </w:pPr>
    </w:p>
    <w:p w:rsidR="00935E12" w:rsidRDefault="00935E12" w:rsidP="001A716A">
      <w:pPr>
        <w:tabs>
          <w:tab w:val="left" w:pos="432"/>
        </w:tabs>
        <w:spacing w:after="0" w:line="240" w:lineRule="auto"/>
        <w:jc w:val="both"/>
        <w:rPr>
          <w:rFonts w:ascii="Times New Roman" w:hAnsi="Times New Roman"/>
          <w:color w:val="000000" w:themeColor="text1"/>
          <w:sz w:val="21"/>
          <w:szCs w:val="21"/>
        </w:rPr>
      </w:pPr>
      <w:r w:rsidRPr="001A716A">
        <w:rPr>
          <w:rFonts w:ascii="Times New Roman" w:hAnsi="Times New Roman"/>
          <w:b/>
          <w:color w:val="000000" w:themeColor="text1"/>
          <w:sz w:val="21"/>
          <w:szCs w:val="21"/>
        </w:rPr>
        <w:t>Table 2:</w:t>
      </w:r>
      <w:r w:rsidR="001A716A">
        <w:rPr>
          <w:rFonts w:ascii="Times New Roman" w:hAnsi="Times New Roman"/>
          <w:b/>
          <w:color w:val="000000" w:themeColor="text1"/>
          <w:sz w:val="21"/>
          <w:szCs w:val="21"/>
        </w:rPr>
        <w:t xml:space="preserve"> </w:t>
      </w:r>
      <w:r w:rsidRPr="001A716A">
        <w:rPr>
          <w:rFonts w:ascii="Times New Roman" w:hAnsi="Times New Roman"/>
          <w:color w:val="000000" w:themeColor="text1"/>
          <w:sz w:val="21"/>
          <w:szCs w:val="21"/>
        </w:rPr>
        <w:t xml:space="preserve">Comparison of Lamina </w:t>
      </w:r>
      <w:proofErr w:type="spellStart"/>
      <w:r w:rsidRPr="001A716A">
        <w:rPr>
          <w:rFonts w:ascii="Times New Roman" w:hAnsi="Times New Roman"/>
          <w:color w:val="000000" w:themeColor="text1"/>
          <w:sz w:val="21"/>
          <w:szCs w:val="21"/>
        </w:rPr>
        <w:t>Propria</w:t>
      </w:r>
      <w:proofErr w:type="spellEnd"/>
      <w:r w:rsidRPr="001A716A">
        <w:rPr>
          <w:rFonts w:ascii="Times New Roman" w:hAnsi="Times New Roman"/>
          <w:color w:val="000000" w:themeColor="text1"/>
          <w:sz w:val="21"/>
          <w:szCs w:val="21"/>
        </w:rPr>
        <w:t xml:space="preserve"> between Group 1 and 2, on Day 7 and Day 21</w:t>
      </w:r>
    </w:p>
    <w:p w:rsidR="001A716A" w:rsidRPr="001A716A" w:rsidRDefault="001A716A" w:rsidP="001A716A">
      <w:pPr>
        <w:tabs>
          <w:tab w:val="left" w:pos="432"/>
        </w:tabs>
        <w:spacing w:after="0" w:line="240" w:lineRule="auto"/>
        <w:jc w:val="both"/>
        <w:rPr>
          <w:rFonts w:ascii="Times New Roman" w:hAnsi="Times New Roman"/>
          <w:color w:val="000000" w:themeColor="text1"/>
          <w:sz w:val="21"/>
          <w:szCs w:val="21"/>
        </w:rPr>
      </w:pPr>
    </w:p>
    <w:tbl>
      <w:tblPr>
        <w:tblStyle w:val="TableGrid"/>
        <w:tblW w:w="0" w:type="auto"/>
        <w:tblLook w:val="04A0" w:firstRow="1" w:lastRow="0" w:firstColumn="1" w:lastColumn="0" w:noHBand="0" w:noVBand="1"/>
      </w:tblPr>
      <w:tblGrid>
        <w:gridCol w:w="1585"/>
        <w:gridCol w:w="1523"/>
        <w:gridCol w:w="1308"/>
        <w:gridCol w:w="1548"/>
        <w:gridCol w:w="1348"/>
        <w:gridCol w:w="1616"/>
        <w:gridCol w:w="1170"/>
      </w:tblGrid>
      <w:tr w:rsidR="001A716A" w:rsidRPr="001A716A" w:rsidTr="00B20CCA">
        <w:tc>
          <w:tcPr>
            <w:tcW w:w="1585" w:type="dxa"/>
            <w:vMerge w:val="restart"/>
            <w:vAlign w:val="center"/>
          </w:tcPr>
          <w:p w:rsidR="00935E12" w:rsidRPr="001A716A" w:rsidRDefault="00935E12" w:rsidP="001A716A">
            <w:pPr>
              <w:tabs>
                <w:tab w:val="left" w:pos="432"/>
              </w:tabs>
              <w:jc w:val="both"/>
              <w:rPr>
                <w:rFonts w:ascii="Times New Roman" w:hAnsi="Times New Roman"/>
                <w:color w:val="000000" w:themeColor="text1"/>
                <w:sz w:val="21"/>
                <w:szCs w:val="21"/>
              </w:rPr>
            </w:pPr>
            <w:r w:rsidRPr="001A716A">
              <w:rPr>
                <w:rFonts w:ascii="Times New Roman" w:hAnsi="Times New Roman"/>
                <w:color w:val="000000" w:themeColor="text1"/>
                <w:sz w:val="21"/>
                <w:szCs w:val="21"/>
              </w:rPr>
              <w:t>Experimental Day</w:t>
            </w:r>
          </w:p>
        </w:tc>
        <w:tc>
          <w:tcPr>
            <w:tcW w:w="2831" w:type="dxa"/>
            <w:gridSpan w:val="2"/>
            <w:vAlign w:val="center"/>
          </w:tcPr>
          <w:p w:rsidR="00935E12" w:rsidRPr="001A716A" w:rsidRDefault="00935E12" w:rsidP="001A716A">
            <w:pPr>
              <w:tabs>
                <w:tab w:val="left" w:pos="432"/>
              </w:tabs>
              <w:jc w:val="center"/>
              <w:rPr>
                <w:rFonts w:ascii="Times New Roman" w:hAnsi="Times New Roman"/>
                <w:color w:val="000000" w:themeColor="text1"/>
                <w:sz w:val="21"/>
                <w:szCs w:val="21"/>
              </w:rPr>
            </w:pPr>
            <w:r w:rsidRPr="001A716A">
              <w:rPr>
                <w:rFonts w:ascii="Times New Roman" w:hAnsi="Times New Roman"/>
                <w:color w:val="000000" w:themeColor="text1"/>
                <w:sz w:val="21"/>
                <w:szCs w:val="21"/>
              </w:rPr>
              <w:t>Experimental Group 1, Mean ± SD</w:t>
            </w:r>
          </w:p>
        </w:tc>
        <w:tc>
          <w:tcPr>
            <w:tcW w:w="2896" w:type="dxa"/>
            <w:gridSpan w:val="2"/>
            <w:vAlign w:val="center"/>
          </w:tcPr>
          <w:p w:rsidR="00935E12" w:rsidRPr="001A716A" w:rsidRDefault="00935E12" w:rsidP="001A716A">
            <w:pPr>
              <w:tabs>
                <w:tab w:val="left" w:pos="432"/>
              </w:tabs>
              <w:jc w:val="center"/>
              <w:rPr>
                <w:rFonts w:ascii="Times New Roman" w:hAnsi="Times New Roman"/>
                <w:color w:val="000000" w:themeColor="text1"/>
                <w:sz w:val="21"/>
                <w:szCs w:val="21"/>
              </w:rPr>
            </w:pPr>
            <w:r w:rsidRPr="001A716A">
              <w:rPr>
                <w:rFonts w:ascii="Times New Roman" w:hAnsi="Times New Roman"/>
                <w:color w:val="000000" w:themeColor="text1"/>
                <w:sz w:val="21"/>
                <w:szCs w:val="21"/>
              </w:rPr>
              <w:t>Experimental Group 2, Mean ±SD</w:t>
            </w:r>
          </w:p>
        </w:tc>
        <w:tc>
          <w:tcPr>
            <w:tcW w:w="1616" w:type="dxa"/>
            <w:vMerge w:val="restart"/>
            <w:vAlign w:val="center"/>
          </w:tcPr>
          <w:p w:rsidR="00935E12" w:rsidRPr="001A716A" w:rsidRDefault="00935E12" w:rsidP="001A716A">
            <w:pPr>
              <w:tabs>
                <w:tab w:val="left" w:pos="432"/>
              </w:tabs>
              <w:jc w:val="center"/>
              <w:rPr>
                <w:rFonts w:ascii="Times New Roman" w:hAnsi="Times New Roman"/>
                <w:color w:val="000000" w:themeColor="text1"/>
                <w:sz w:val="21"/>
                <w:szCs w:val="21"/>
              </w:rPr>
            </w:pPr>
            <w:r w:rsidRPr="001A716A">
              <w:rPr>
                <w:rFonts w:ascii="Times New Roman" w:hAnsi="Times New Roman"/>
                <w:color w:val="000000" w:themeColor="text1"/>
                <w:sz w:val="21"/>
                <w:szCs w:val="21"/>
              </w:rPr>
              <w:t>Number of Animals in Each Group (N)</w:t>
            </w:r>
          </w:p>
        </w:tc>
        <w:tc>
          <w:tcPr>
            <w:tcW w:w="1170" w:type="dxa"/>
            <w:vMerge w:val="restart"/>
            <w:vAlign w:val="center"/>
          </w:tcPr>
          <w:p w:rsidR="00935E12" w:rsidRPr="001A716A" w:rsidRDefault="00935E12" w:rsidP="001A716A">
            <w:pPr>
              <w:tabs>
                <w:tab w:val="left" w:pos="432"/>
              </w:tabs>
              <w:jc w:val="center"/>
              <w:rPr>
                <w:rFonts w:ascii="Times New Roman" w:hAnsi="Times New Roman"/>
                <w:color w:val="000000" w:themeColor="text1"/>
                <w:sz w:val="21"/>
                <w:szCs w:val="21"/>
              </w:rPr>
            </w:pPr>
            <w:r w:rsidRPr="001A716A">
              <w:rPr>
                <w:rFonts w:ascii="Times New Roman" w:hAnsi="Times New Roman"/>
                <w:color w:val="000000" w:themeColor="text1"/>
                <w:sz w:val="21"/>
                <w:szCs w:val="21"/>
              </w:rPr>
              <w:t>P-value</w:t>
            </w:r>
          </w:p>
        </w:tc>
      </w:tr>
      <w:tr w:rsidR="001A716A" w:rsidRPr="001A716A" w:rsidTr="00B20CCA">
        <w:tc>
          <w:tcPr>
            <w:tcW w:w="1585" w:type="dxa"/>
            <w:vMerge/>
            <w:vAlign w:val="center"/>
          </w:tcPr>
          <w:p w:rsidR="00935E12" w:rsidRPr="001A716A" w:rsidRDefault="00935E12" w:rsidP="001A716A">
            <w:pPr>
              <w:tabs>
                <w:tab w:val="left" w:pos="432"/>
              </w:tabs>
              <w:jc w:val="both"/>
              <w:rPr>
                <w:rFonts w:ascii="Times New Roman" w:hAnsi="Times New Roman"/>
                <w:color w:val="000000" w:themeColor="text1"/>
                <w:sz w:val="21"/>
                <w:szCs w:val="21"/>
              </w:rPr>
            </w:pPr>
          </w:p>
        </w:tc>
        <w:tc>
          <w:tcPr>
            <w:tcW w:w="1523" w:type="dxa"/>
            <w:vAlign w:val="center"/>
          </w:tcPr>
          <w:p w:rsidR="00935E12" w:rsidRPr="001A716A" w:rsidRDefault="00935E12" w:rsidP="001A716A">
            <w:pPr>
              <w:tabs>
                <w:tab w:val="left" w:pos="432"/>
              </w:tabs>
              <w:jc w:val="center"/>
              <w:rPr>
                <w:rFonts w:ascii="Times New Roman" w:hAnsi="Times New Roman"/>
                <w:color w:val="000000" w:themeColor="text1"/>
                <w:sz w:val="21"/>
                <w:szCs w:val="21"/>
              </w:rPr>
            </w:pPr>
            <w:r w:rsidRPr="001A716A">
              <w:rPr>
                <w:rFonts w:ascii="Times New Roman" w:hAnsi="Times New Roman"/>
                <w:color w:val="000000" w:themeColor="text1"/>
                <w:sz w:val="21"/>
                <w:szCs w:val="21"/>
              </w:rPr>
              <w:t>Number of inflammatory Cells</w:t>
            </w:r>
          </w:p>
        </w:tc>
        <w:tc>
          <w:tcPr>
            <w:tcW w:w="1308" w:type="dxa"/>
            <w:vAlign w:val="center"/>
          </w:tcPr>
          <w:p w:rsidR="00935E12" w:rsidRPr="001A716A" w:rsidRDefault="00935E12" w:rsidP="001A716A">
            <w:pPr>
              <w:tabs>
                <w:tab w:val="left" w:pos="432"/>
              </w:tabs>
              <w:jc w:val="center"/>
              <w:rPr>
                <w:rFonts w:ascii="Times New Roman" w:hAnsi="Times New Roman"/>
                <w:color w:val="000000" w:themeColor="text1"/>
                <w:sz w:val="21"/>
                <w:szCs w:val="21"/>
              </w:rPr>
            </w:pPr>
            <w:r w:rsidRPr="001A716A">
              <w:rPr>
                <w:rFonts w:ascii="Times New Roman" w:hAnsi="Times New Roman"/>
                <w:color w:val="000000" w:themeColor="text1"/>
                <w:sz w:val="21"/>
                <w:szCs w:val="21"/>
              </w:rPr>
              <w:t>Number of Newly Formed Capillaries</w:t>
            </w:r>
          </w:p>
        </w:tc>
        <w:tc>
          <w:tcPr>
            <w:tcW w:w="1548" w:type="dxa"/>
            <w:vAlign w:val="center"/>
          </w:tcPr>
          <w:p w:rsidR="00935E12" w:rsidRPr="001A716A" w:rsidRDefault="00935E12" w:rsidP="001A716A">
            <w:pPr>
              <w:tabs>
                <w:tab w:val="left" w:pos="432"/>
              </w:tabs>
              <w:jc w:val="center"/>
              <w:rPr>
                <w:rFonts w:ascii="Times New Roman" w:hAnsi="Times New Roman"/>
                <w:color w:val="000000" w:themeColor="text1"/>
                <w:sz w:val="21"/>
                <w:szCs w:val="21"/>
              </w:rPr>
            </w:pPr>
            <w:r w:rsidRPr="001A716A">
              <w:rPr>
                <w:rFonts w:ascii="Times New Roman" w:hAnsi="Times New Roman"/>
                <w:color w:val="000000" w:themeColor="text1"/>
                <w:sz w:val="21"/>
                <w:szCs w:val="21"/>
              </w:rPr>
              <w:t>Number of inflammatory Cells</w:t>
            </w:r>
          </w:p>
        </w:tc>
        <w:tc>
          <w:tcPr>
            <w:tcW w:w="1348" w:type="dxa"/>
            <w:vAlign w:val="center"/>
          </w:tcPr>
          <w:p w:rsidR="00935E12" w:rsidRPr="001A716A" w:rsidRDefault="00935E12" w:rsidP="001A716A">
            <w:pPr>
              <w:tabs>
                <w:tab w:val="left" w:pos="432"/>
              </w:tabs>
              <w:jc w:val="center"/>
              <w:rPr>
                <w:rFonts w:ascii="Times New Roman" w:hAnsi="Times New Roman"/>
                <w:color w:val="000000" w:themeColor="text1"/>
                <w:sz w:val="21"/>
                <w:szCs w:val="21"/>
              </w:rPr>
            </w:pPr>
            <w:r w:rsidRPr="001A716A">
              <w:rPr>
                <w:rFonts w:ascii="Times New Roman" w:hAnsi="Times New Roman"/>
                <w:color w:val="000000" w:themeColor="text1"/>
                <w:sz w:val="21"/>
                <w:szCs w:val="21"/>
              </w:rPr>
              <w:t>Number of newly formed Capillaries</w:t>
            </w:r>
          </w:p>
        </w:tc>
        <w:tc>
          <w:tcPr>
            <w:tcW w:w="1616" w:type="dxa"/>
            <w:vMerge/>
            <w:vAlign w:val="center"/>
          </w:tcPr>
          <w:p w:rsidR="00935E12" w:rsidRPr="001A716A" w:rsidRDefault="00935E12" w:rsidP="001A716A">
            <w:pPr>
              <w:tabs>
                <w:tab w:val="left" w:pos="432"/>
              </w:tabs>
              <w:jc w:val="center"/>
              <w:rPr>
                <w:rFonts w:ascii="Times New Roman" w:hAnsi="Times New Roman"/>
                <w:color w:val="000000" w:themeColor="text1"/>
                <w:sz w:val="21"/>
                <w:szCs w:val="21"/>
              </w:rPr>
            </w:pPr>
          </w:p>
        </w:tc>
        <w:tc>
          <w:tcPr>
            <w:tcW w:w="1170" w:type="dxa"/>
            <w:vMerge/>
            <w:vAlign w:val="center"/>
          </w:tcPr>
          <w:p w:rsidR="00935E12" w:rsidRPr="001A716A" w:rsidRDefault="00935E12" w:rsidP="001A716A">
            <w:pPr>
              <w:tabs>
                <w:tab w:val="left" w:pos="432"/>
              </w:tabs>
              <w:jc w:val="center"/>
              <w:rPr>
                <w:rFonts w:ascii="Times New Roman" w:hAnsi="Times New Roman"/>
                <w:color w:val="000000" w:themeColor="text1"/>
                <w:sz w:val="21"/>
                <w:szCs w:val="21"/>
              </w:rPr>
            </w:pPr>
          </w:p>
        </w:tc>
      </w:tr>
      <w:tr w:rsidR="001A716A" w:rsidRPr="001A716A" w:rsidTr="00B20CCA">
        <w:tc>
          <w:tcPr>
            <w:tcW w:w="1585" w:type="dxa"/>
            <w:vAlign w:val="center"/>
          </w:tcPr>
          <w:p w:rsidR="00935E12" w:rsidRPr="001A716A" w:rsidRDefault="00935E12" w:rsidP="001A716A">
            <w:pPr>
              <w:tabs>
                <w:tab w:val="left" w:pos="432"/>
              </w:tabs>
              <w:jc w:val="both"/>
              <w:rPr>
                <w:rFonts w:ascii="Times New Roman" w:hAnsi="Times New Roman"/>
                <w:color w:val="000000" w:themeColor="text1"/>
                <w:sz w:val="21"/>
                <w:szCs w:val="21"/>
              </w:rPr>
            </w:pPr>
            <w:r w:rsidRPr="001A716A">
              <w:rPr>
                <w:rFonts w:ascii="Times New Roman" w:hAnsi="Times New Roman"/>
                <w:color w:val="000000" w:themeColor="text1"/>
                <w:sz w:val="21"/>
                <w:szCs w:val="21"/>
              </w:rPr>
              <w:t>Day 7</w:t>
            </w:r>
          </w:p>
        </w:tc>
        <w:tc>
          <w:tcPr>
            <w:tcW w:w="1523" w:type="dxa"/>
            <w:vAlign w:val="center"/>
          </w:tcPr>
          <w:p w:rsidR="00935E12" w:rsidRPr="001A716A" w:rsidRDefault="00935E12" w:rsidP="001A716A">
            <w:pPr>
              <w:tabs>
                <w:tab w:val="left" w:pos="432"/>
              </w:tabs>
              <w:jc w:val="center"/>
              <w:rPr>
                <w:rFonts w:ascii="Times New Roman" w:hAnsi="Times New Roman"/>
                <w:color w:val="000000" w:themeColor="text1"/>
                <w:sz w:val="21"/>
                <w:szCs w:val="21"/>
              </w:rPr>
            </w:pPr>
            <w:r w:rsidRPr="001A716A">
              <w:rPr>
                <w:rFonts w:ascii="Times New Roman" w:hAnsi="Times New Roman"/>
                <w:color w:val="000000" w:themeColor="text1"/>
                <w:sz w:val="21"/>
                <w:szCs w:val="21"/>
              </w:rPr>
              <w:t>123.33± 9.90</w:t>
            </w:r>
          </w:p>
        </w:tc>
        <w:tc>
          <w:tcPr>
            <w:tcW w:w="1308" w:type="dxa"/>
            <w:vAlign w:val="center"/>
          </w:tcPr>
          <w:p w:rsidR="00935E12" w:rsidRPr="001A716A" w:rsidRDefault="00935E12" w:rsidP="001A716A">
            <w:pPr>
              <w:tabs>
                <w:tab w:val="left" w:pos="432"/>
              </w:tabs>
              <w:jc w:val="center"/>
              <w:rPr>
                <w:rFonts w:ascii="Times New Roman" w:hAnsi="Times New Roman"/>
                <w:color w:val="000000" w:themeColor="text1"/>
                <w:sz w:val="21"/>
                <w:szCs w:val="21"/>
              </w:rPr>
            </w:pPr>
            <w:r w:rsidRPr="001A716A">
              <w:rPr>
                <w:rFonts w:ascii="Times New Roman" w:hAnsi="Times New Roman"/>
                <w:color w:val="000000" w:themeColor="text1"/>
                <w:sz w:val="21"/>
                <w:szCs w:val="21"/>
              </w:rPr>
              <w:t>27.33±2.07</w:t>
            </w:r>
          </w:p>
        </w:tc>
        <w:tc>
          <w:tcPr>
            <w:tcW w:w="1548" w:type="dxa"/>
            <w:vAlign w:val="center"/>
          </w:tcPr>
          <w:p w:rsidR="00935E12" w:rsidRPr="001A716A" w:rsidRDefault="00935E12" w:rsidP="001A716A">
            <w:pPr>
              <w:tabs>
                <w:tab w:val="left" w:pos="432"/>
              </w:tabs>
              <w:jc w:val="center"/>
              <w:rPr>
                <w:rFonts w:ascii="Times New Roman" w:hAnsi="Times New Roman"/>
                <w:color w:val="000000" w:themeColor="text1"/>
                <w:sz w:val="21"/>
                <w:szCs w:val="21"/>
              </w:rPr>
            </w:pPr>
            <w:r w:rsidRPr="001A716A">
              <w:rPr>
                <w:rFonts w:ascii="Times New Roman" w:hAnsi="Times New Roman"/>
                <w:color w:val="000000" w:themeColor="text1"/>
                <w:sz w:val="21"/>
                <w:szCs w:val="21"/>
              </w:rPr>
              <w:t>175.67±14.71</w:t>
            </w:r>
          </w:p>
        </w:tc>
        <w:tc>
          <w:tcPr>
            <w:tcW w:w="1348" w:type="dxa"/>
            <w:vAlign w:val="center"/>
          </w:tcPr>
          <w:p w:rsidR="00935E12" w:rsidRPr="001A716A" w:rsidRDefault="00935E12" w:rsidP="001A716A">
            <w:pPr>
              <w:tabs>
                <w:tab w:val="left" w:pos="432"/>
              </w:tabs>
              <w:jc w:val="center"/>
              <w:rPr>
                <w:rFonts w:ascii="Times New Roman" w:hAnsi="Times New Roman"/>
                <w:color w:val="000000" w:themeColor="text1"/>
                <w:sz w:val="21"/>
                <w:szCs w:val="21"/>
              </w:rPr>
            </w:pPr>
            <w:r w:rsidRPr="001A716A">
              <w:rPr>
                <w:rFonts w:ascii="Times New Roman" w:hAnsi="Times New Roman"/>
                <w:color w:val="000000" w:themeColor="text1"/>
                <w:sz w:val="21"/>
                <w:szCs w:val="21"/>
              </w:rPr>
              <w:t>5.67±1.03</w:t>
            </w:r>
          </w:p>
        </w:tc>
        <w:tc>
          <w:tcPr>
            <w:tcW w:w="1616" w:type="dxa"/>
            <w:vAlign w:val="center"/>
          </w:tcPr>
          <w:p w:rsidR="00935E12" w:rsidRPr="001A716A" w:rsidRDefault="00935E12" w:rsidP="001A716A">
            <w:pPr>
              <w:tabs>
                <w:tab w:val="left" w:pos="432"/>
              </w:tabs>
              <w:jc w:val="center"/>
              <w:rPr>
                <w:rFonts w:ascii="Times New Roman" w:hAnsi="Times New Roman"/>
                <w:color w:val="000000" w:themeColor="text1"/>
                <w:sz w:val="21"/>
                <w:szCs w:val="21"/>
              </w:rPr>
            </w:pPr>
            <w:r w:rsidRPr="001A716A">
              <w:rPr>
                <w:rFonts w:ascii="Times New Roman" w:hAnsi="Times New Roman"/>
                <w:color w:val="000000" w:themeColor="text1"/>
                <w:sz w:val="21"/>
                <w:szCs w:val="21"/>
              </w:rPr>
              <w:t>6</w:t>
            </w:r>
          </w:p>
        </w:tc>
        <w:tc>
          <w:tcPr>
            <w:tcW w:w="1170" w:type="dxa"/>
            <w:vAlign w:val="center"/>
          </w:tcPr>
          <w:p w:rsidR="00935E12" w:rsidRPr="001A716A" w:rsidRDefault="00935E12" w:rsidP="001A716A">
            <w:pPr>
              <w:tabs>
                <w:tab w:val="left" w:pos="432"/>
              </w:tabs>
              <w:jc w:val="center"/>
              <w:rPr>
                <w:rFonts w:ascii="Times New Roman" w:hAnsi="Times New Roman"/>
                <w:color w:val="000000" w:themeColor="text1"/>
                <w:sz w:val="21"/>
                <w:szCs w:val="21"/>
              </w:rPr>
            </w:pPr>
            <w:r w:rsidRPr="001A716A">
              <w:rPr>
                <w:rFonts w:ascii="Times New Roman" w:hAnsi="Times New Roman"/>
                <w:color w:val="000000" w:themeColor="text1"/>
                <w:sz w:val="21"/>
                <w:szCs w:val="21"/>
              </w:rPr>
              <w:t>˂0.001</w:t>
            </w:r>
          </w:p>
        </w:tc>
      </w:tr>
      <w:tr w:rsidR="001A716A" w:rsidRPr="001A716A" w:rsidTr="00B20CCA">
        <w:tblPrEx>
          <w:tblLook w:val="0000" w:firstRow="0" w:lastRow="0" w:firstColumn="0" w:lastColumn="0" w:noHBand="0" w:noVBand="0"/>
        </w:tblPrEx>
        <w:trPr>
          <w:trHeight w:val="350"/>
        </w:trPr>
        <w:tc>
          <w:tcPr>
            <w:tcW w:w="1585" w:type="dxa"/>
            <w:vAlign w:val="center"/>
          </w:tcPr>
          <w:p w:rsidR="00935E12" w:rsidRPr="001A716A" w:rsidRDefault="00935E12" w:rsidP="001A716A">
            <w:pPr>
              <w:tabs>
                <w:tab w:val="left" w:pos="432"/>
              </w:tabs>
              <w:jc w:val="both"/>
              <w:rPr>
                <w:rFonts w:ascii="Times New Roman" w:hAnsi="Times New Roman"/>
                <w:color w:val="000000" w:themeColor="text1"/>
                <w:sz w:val="21"/>
                <w:szCs w:val="21"/>
              </w:rPr>
            </w:pPr>
            <w:r w:rsidRPr="001A716A">
              <w:rPr>
                <w:rFonts w:ascii="Times New Roman" w:hAnsi="Times New Roman"/>
                <w:color w:val="000000" w:themeColor="text1"/>
                <w:sz w:val="21"/>
                <w:szCs w:val="21"/>
              </w:rPr>
              <w:t>Day 21</w:t>
            </w:r>
          </w:p>
        </w:tc>
        <w:tc>
          <w:tcPr>
            <w:tcW w:w="1523" w:type="dxa"/>
            <w:vAlign w:val="center"/>
          </w:tcPr>
          <w:p w:rsidR="00935E12" w:rsidRPr="001A716A" w:rsidRDefault="00935E12" w:rsidP="001A716A">
            <w:pPr>
              <w:tabs>
                <w:tab w:val="left" w:pos="432"/>
              </w:tabs>
              <w:jc w:val="center"/>
              <w:rPr>
                <w:rFonts w:ascii="Times New Roman" w:hAnsi="Times New Roman"/>
                <w:color w:val="000000" w:themeColor="text1"/>
                <w:sz w:val="21"/>
                <w:szCs w:val="21"/>
              </w:rPr>
            </w:pPr>
            <w:r w:rsidRPr="001A716A">
              <w:rPr>
                <w:rFonts w:ascii="Times New Roman" w:hAnsi="Times New Roman"/>
                <w:color w:val="000000" w:themeColor="text1"/>
                <w:sz w:val="21"/>
                <w:szCs w:val="21"/>
              </w:rPr>
              <w:t>6.00±1.79</w:t>
            </w:r>
          </w:p>
        </w:tc>
        <w:tc>
          <w:tcPr>
            <w:tcW w:w="1308" w:type="dxa"/>
            <w:vAlign w:val="center"/>
          </w:tcPr>
          <w:p w:rsidR="00935E12" w:rsidRPr="001A716A" w:rsidRDefault="00935E12" w:rsidP="001A716A">
            <w:pPr>
              <w:tabs>
                <w:tab w:val="left" w:pos="432"/>
              </w:tabs>
              <w:jc w:val="center"/>
              <w:rPr>
                <w:rFonts w:ascii="Times New Roman" w:hAnsi="Times New Roman"/>
                <w:color w:val="000000" w:themeColor="text1"/>
                <w:sz w:val="21"/>
                <w:szCs w:val="21"/>
              </w:rPr>
            </w:pPr>
            <w:r w:rsidRPr="001A716A">
              <w:rPr>
                <w:rFonts w:ascii="Times New Roman" w:hAnsi="Times New Roman"/>
                <w:color w:val="000000" w:themeColor="text1"/>
                <w:sz w:val="21"/>
                <w:szCs w:val="21"/>
              </w:rPr>
              <w:t>9.33±0.82</w:t>
            </w:r>
          </w:p>
        </w:tc>
        <w:tc>
          <w:tcPr>
            <w:tcW w:w="1548" w:type="dxa"/>
            <w:vAlign w:val="center"/>
          </w:tcPr>
          <w:p w:rsidR="00935E12" w:rsidRPr="001A716A" w:rsidRDefault="00935E12" w:rsidP="001A716A">
            <w:pPr>
              <w:tabs>
                <w:tab w:val="left" w:pos="432"/>
              </w:tabs>
              <w:jc w:val="center"/>
              <w:rPr>
                <w:rFonts w:ascii="Times New Roman" w:hAnsi="Times New Roman"/>
                <w:color w:val="000000" w:themeColor="text1"/>
                <w:sz w:val="21"/>
                <w:szCs w:val="21"/>
              </w:rPr>
            </w:pPr>
            <w:r w:rsidRPr="001A716A">
              <w:rPr>
                <w:rFonts w:ascii="Times New Roman" w:hAnsi="Times New Roman"/>
                <w:color w:val="000000" w:themeColor="text1"/>
                <w:sz w:val="21"/>
                <w:szCs w:val="21"/>
              </w:rPr>
              <w:t>26.67±4.76</w:t>
            </w:r>
          </w:p>
        </w:tc>
        <w:tc>
          <w:tcPr>
            <w:tcW w:w="1348" w:type="dxa"/>
            <w:vAlign w:val="center"/>
          </w:tcPr>
          <w:p w:rsidR="00935E12" w:rsidRPr="001A716A" w:rsidRDefault="00935E12" w:rsidP="001A716A">
            <w:pPr>
              <w:tabs>
                <w:tab w:val="left" w:pos="432"/>
              </w:tabs>
              <w:jc w:val="center"/>
              <w:rPr>
                <w:rFonts w:ascii="Times New Roman" w:hAnsi="Times New Roman"/>
                <w:color w:val="000000" w:themeColor="text1"/>
                <w:sz w:val="21"/>
                <w:szCs w:val="21"/>
              </w:rPr>
            </w:pPr>
            <w:r w:rsidRPr="001A716A">
              <w:rPr>
                <w:rFonts w:ascii="Times New Roman" w:hAnsi="Times New Roman"/>
                <w:color w:val="000000" w:themeColor="text1"/>
                <w:sz w:val="21"/>
                <w:szCs w:val="21"/>
              </w:rPr>
              <w:t>16.00±2.37</w:t>
            </w:r>
          </w:p>
        </w:tc>
        <w:tc>
          <w:tcPr>
            <w:tcW w:w="1616" w:type="dxa"/>
            <w:vAlign w:val="center"/>
          </w:tcPr>
          <w:p w:rsidR="00935E12" w:rsidRPr="001A716A" w:rsidRDefault="00935E12" w:rsidP="001A716A">
            <w:pPr>
              <w:tabs>
                <w:tab w:val="left" w:pos="432"/>
              </w:tabs>
              <w:jc w:val="center"/>
              <w:rPr>
                <w:rFonts w:ascii="Times New Roman" w:hAnsi="Times New Roman"/>
                <w:color w:val="000000" w:themeColor="text1"/>
                <w:sz w:val="21"/>
                <w:szCs w:val="21"/>
              </w:rPr>
            </w:pPr>
            <w:r w:rsidRPr="001A716A">
              <w:rPr>
                <w:rFonts w:ascii="Times New Roman" w:hAnsi="Times New Roman"/>
                <w:color w:val="000000" w:themeColor="text1"/>
                <w:sz w:val="21"/>
                <w:szCs w:val="21"/>
              </w:rPr>
              <w:t>6</w:t>
            </w:r>
          </w:p>
        </w:tc>
        <w:tc>
          <w:tcPr>
            <w:tcW w:w="1170" w:type="dxa"/>
            <w:vAlign w:val="center"/>
          </w:tcPr>
          <w:p w:rsidR="00935E12" w:rsidRPr="001A716A" w:rsidRDefault="00935E12" w:rsidP="001A716A">
            <w:pPr>
              <w:tabs>
                <w:tab w:val="left" w:pos="432"/>
              </w:tabs>
              <w:jc w:val="center"/>
              <w:rPr>
                <w:rFonts w:ascii="Times New Roman" w:hAnsi="Times New Roman"/>
                <w:color w:val="000000" w:themeColor="text1"/>
                <w:sz w:val="21"/>
                <w:szCs w:val="21"/>
              </w:rPr>
            </w:pPr>
            <w:r w:rsidRPr="001A716A">
              <w:rPr>
                <w:rFonts w:ascii="Times New Roman" w:hAnsi="Times New Roman"/>
                <w:color w:val="000000" w:themeColor="text1"/>
                <w:sz w:val="21"/>
                <w:szCs w:val="21"/>
              </w:rPr>
              <w:t>˂0.001</w:t>
            </w:r>
          </w:p>
        </w:tc>
      </w:tr>
    </w:tbl>
    <w:p w:rsidR="00935E12" w:rsidRDefault="00935E12" w:rsidP="001A716A">
      <w:pPr>
        <w:tabs>
          <w:tab w:val="left" w:pos="432"/>
        </w:tabs>
        <w:spacing w:after="0" w:line="240" w:lineRule="auto"/>
        <w:jc w:val="both"/>
        <w:rPr>
          <w:rFonts w:ascii="Times New Roman" w:hAnsi="Times New Roman"/>
          <w:color w:val="000000" w:themeColor="text1"/>
          <w:sz w:val="21"/>
          <w:szCs w:val="21"/>
        </w:rPr>
      </w:pPr>
    </w:p>
    <w:p w:rsidR="001A716A" w:rsidRPr="001A716A" w:rsidRDefault="001A716A" w:rsidP="001A716A">
      <w:pPr>
        <w:tabs>
          <w:tab w:val="left" w:pos="432"/>
        </w:tabs>
        <w:spacing w:after="0" w:line="240" w:lineRule="auto"/>
        <w:jc w:val="both"/>
        <w:rPr>
          <w:rFonts w:ascii="Times New Roman" w:hAnsi="Times New Roman"/>
          <w:color w:val="000000" w:themeColor="text1"/>
          <w:sz w:val="21"/>
          <w:szCs w:val="21"/>
        </w:rPr>
      </w:pPr>
    </w:p>
    <w:p w:rsidR="00935E12" w:rsidRDefault="00935E12" w:rsidP="001A716A">
      <w:pPr>
        <w:keepNext/>
        <w:tabs>
          <w:tab w:val="left" w:pos="432"/>
        </w:tabs>
        <w:spacing w:after="0" w:line="240" w:lineRule="auto"/>
        <w:jc w:val="center"/>
        <w:rPr>
          <w:rFonts w:ascii="Times New Roman" w:hAnsi="Times New Roman"/>
          <w:color w:val="000000" w:themeColor="text1"/>
          <w:sz w:val="21"/>
          <w:szCs w:val="21"/>
        </w:rPr>
      </w:pPr>
      <w:r w:rsidRPr="001A716A">
        <w:rPr>
          <w:rFonts w:ascii="Times New Roman" w:hAnsi="Times New Roman"/>
          <w:noProof/>
          <w:color w:val="000000" w:themeColor="text1"/>
          <w:sz w:val="21"/>
          <w:szCs w:val="21"/>
        </w:rPr>
        <w:lastRenderedPageBreak/>
        <w:drawing>
          <wp:inline distT="0" distB="0" distL="0" distR="0" wp14:anchorId="4E00C86D" wp14:editId="0F15D485">
            <wp:extent cx="6098650" cy="3323645"/>
            <wp:effectExtent l="0" t="0" r="0" b="0"/>
            <wp:docPr id="9" name="Chart 9"/>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1A716A" w:rsidRPr="001A716A" w:rsidRDefault="001A716A" w:rsidP="001A716A">
      <w:pPr>
        <w:keepNext/>
        <w:tabs>
          <w:tab w:val="left" w:pos="432"/>
        </w:tabs>
        <w:spacing w:after="0" w:line="240" w:lineRule="auto"/>
        <w:jc w:val="both"/>
        <w:rPr>
          <w:rFonts w:ascii="Times New Roman" w:hAnsi="Times New Roman"/>
          <w:color w:val="000000" w:themeColor="text1"/>
          <w:sz w:val="21"/>
          <w:szCs w:val="21"/>
        </w:rPr>
      </w:pPr>
    </w:p>
    <w:p w:rsidR="001A716A" w:rsidRDefault="00935E12" w:rsidP="00B20CCA">
      <w:pPr>
        <w:pStyle w:val="Caption"/>
        <w:tabs>
          <w:tab w:val="left" w:pos="432"/>
        </w:tabs>
        <w:spacing w:after="0"/>
        <w:jc w:val="right"/>
        <w:rPr>
          <w:rFonts w:ascii="Times New Roman" w:hAnsi="Times New Roman" w:cs="Times New Roman"/>
          <w:color w:val="000000" w:themeColor="text1"/>
          <w:sz w:val="21"/>
          <w:szCs w:val="21"/>
        </w:rPr>
      </w:pPr>
      <w:r w:rsidRPr="001A716A">
        <w:rPr>
          <w:rFonts w:ascii="Times New Roman" w:hAnsi="Times New Roman" w:cs="Times New Roman"/>
          <w:color w:val="000000" w:themeColor="text1"/>
          <w:sz w:val="21"/>
          <w:szCs w:val="21"/>
        </w:rPr>
        <w:t xml:space="preserve">Fig </w:t>
      </w:r>
      <w:r w:rsidR="009434FE" w:rsidRPr="001A716A">
        <w:rPr>
          <w:rFonts w:ascii="Times New Roman" w:hAnsi="Times New Roman" w:cs="Times New Roman"/>
          <w:color w:val="000000" w:themeColor="text1"/>
          <w:sz w:val="21"/>
          <w:szCs w:val="21"/>
        </w:rPr>
        <w:fldChar w:fldCharType="begin"/>
      </w:r>
      <w:r w:rsidRPr="001A716A">
        <w:rPr>
          <w:rFonts w:ascii="Times New Roman" w:hAnsi="Times New Roman" w:cs="Times New Roman"/>
          <w:color w:val="000000" w:themeColor="text1"/>
          <w:sz w:val="21"/>
          <w:szCs w:val="21"/>
        </w:rPr>
        <w:instrText xml:space="preserve"> SEQ Figure \* ARABIC </w:instrText>
      </w:r>
      <w:r w:rsidR="009434FE" w:rsidRPr="001A716A">
        <w:rPr>
          <w:rFonts w:ascii="Times New Roman" w:hAnsi="Times New Roman" w:cs="Times New Roman"/>
          <w:color w:val="000000" w:themeColor="text1"/>
          <w:sz w:val="21"/>
          <w:szCs w:val="21"/>
        </w:rPr>
        <w:fldChar w:fldCharType="separate"/>
      </w:r>
      <w:r w:rsidRPr="001A716A">
        <w:rPr>
          <w:rFonts w:ascii="Times New Roman" w:hAnsi="Times New Roman" w:cs="Times New Roman"/>
          <w:noProof/>
          <w:color w:val="000000" w:themeColor="text1"/>
          <w:sz w:val="21"/>
          <w:szCs w:val="21"/>
        </w:rPr>
        <w:t>1</w:t>
      </w:r>
      <w:r w:rsidR="009434FE" w:rsidRPr="001A716A">
        <w:rPr>
          <w:rFonts w:ascii="Times New Roman" w:hAnsi="Times New Roman" w:cs="Times New Roman"/>
          <w:color w:val="000000" w:themeColor="text1"/>
          <w:sz w:val="21"/>
          <w:szCs w:val="21"/>
        </w:rPr>
        <w:fldChar w:fldCharType="end"/>
      </w:r>
      <w:r w:rsidRPr="001A716A">
        <w:rPr>
          <w:rFonts w:ascii="Times New Roman" w:hAnsi="Times New Roman" w:cs="Times New Roman"/>
          <w:color w:val="000000" w:themeColor="text1"/>
          <w:sz w:val="21"/>
          <w:szCs w:val="21"/>
        </w:rPr>
        <w:t xml:space="preserve">: </w:t>
      </w:r>
      <w:r w:rsidRPr="001A716A">
        <w:rPr>
          <w:rFonts w:ascii="Times New Roman" w:hAnsi="Times New Roman" w:cs="Times New Roman"/>
          <w:b w:val="0"/>
          <w:color w:val="000000" w:themeColor="text1"/>
          <w:sz w:val="21"/>
          <w:szCs w:val="21"/>
        </w:rPr>
        <w:t>Graph showing the number of Inflammatory cells in both groups at days 7 and 21.</w:t>
      </w:r>
      <w:r w:rsidR="001A716A">
        <w:rPr>
          <w:rFonts w:ascii="Times New Roman" w:hAnsi="Times New Roman" w:cs="Times New Roman"/>
          <w:color w:val="000000" w:themeColor="text1"/>
          <w:sz w:val="21"/>
          <w:szCs w:val="21"/>
        </w:rPr>
        <w:t xml:space="preserve"> </w:t>
      </w:r>
    </w:p>
    <w:p w:rsidR="00935E12" w:rsidRPr="001A716A" w:rsidRDefault="001A716A" w:rsidP="001A716A">
      <w:pPr>
        <w:pStyle w:val="Caption"/>
        <w:tabs>
          <w:tab w:val="left" w:pos="432"/>
        </w:tabs>
        <w:spacing w:after="0"/>
        <w:jc w:val="both"/>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 xml:space="preserve"> </w:t>
      </w:r>
    </w:p>
    <w:p w:rsidR="00935E12" w:rsidRPr="001A716A" w:rsidRDefault="00935E12" w:rsidP="001A716A">
      <w:pPr>
        <w:tabs>
          <w:tab w:val="left" w:pos="432"/>
        </w:tabs>
        <w:spacing w:after="0" w:line="240" w:lineRule="auto"/>
        <w:jc w:val="both"/>
        <w:rPr>
          <w:rFonts w:ascii="Times New Roman" w:hAnsi="Times New Roman"/>
          <w:color w:val="000000" w:themeColor="text1"/>
          <w:sz w:val="21"/>
          <w:szCs w:val="21"/>
        </w:rPr>
      </w:pPr>
    </w:p>
    <w:p w:rsidR="00935E12" w:rsidRPr="001A716A" w:rsidRDefault="00935E12" w:rsidP="001A716A">
      <w:pPr>
        <w:keepNext/>
        <w:tabs>
          <w:tab w:val="left" w:pos="432"/>
        </w:tabs>
        <w:spacing w:after="0" w:line="240" w:lineRule="auto"/>
        <w:jc w:val="center"/>
        <w:rPr>
          <w:rFonts w:ascii="Times New Roman" w:hAnsi="Times New Roman"/>
          <w:color w:val="000000" w:themeColor="text1"/>
          <w:sz w:val="21"/>
          <w:szCs w:val="21"/>
        </w:rPr>
      </w:pPr>
      <w:r w:rsidRPr="001A716A">
        <w:rPr>
          <w:rFonts w:ascii="Times New Roman" w:hAnsi="Times New Roman"/>
          <w:noProof/>
          <w:color w:val="000000" w:themeColor="text1"/>
          <w:sz w:val="21"/>
          <w:szCs w:val="21"/>
        </w:rPr>
        <w:drawing>
          <wp:inline distT="0" distB="0" distL="0" distR="0" wp14:anchorId="32724ED0" wp14:editId="66464F56">
            <wp:extent cx="5876014" cy="3490622"/>
            <wp:effectExtent l="0" t="0" r="0" b="0"/>
            <wp:docPr id="13" name="Chart 13"/>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B20CCA" w:rsidRDefault="00935E12" w:rsidP="001A716A">
      <w:pPr>
        <w:pStyle w:val="Caption"/>
        <w:tabs>
          <w:tab w:val="left" w:pos="432"/>
        </w:tabs>
        <w:spacing w:after="0"/>
        <w:jc w:val="right"/>
        <w:rPr>
          <w:rFonts w:ascii="Times New Roman" w:hAnsi="Times New Roman" w:cs="Times New Roman"/>
          <w:b w:val="0"/>
          <w:color w:val="000000" w:themeColor="text1"/>
          <w:sz w:val="21"/>
          <w:szCs w:val="21"/>
        </w:rPr>
      </w:pPr>
      <w:r w:rsidRPr="001A716A">
        <w:rPr>
          <w:rFonts w:ascii="Times New Roman" w:hAnsi="Times New Roman" w:cs="Times New Roman"/>
          <w:color w:val="000000" w:themeColor="text1"/>
          <w:sz w:val="21"/>
          <w:szCs w:val="21"/>
        </w:rPr>
        <w:t xml:space="preserve">Fig </w:t>
      </w:r>
      <w:r w:rsidR="009434FE" w:rsidRPr="001A716A">
        <w:rPr>
          <w:rFonts w:ascii="Times New Roman" w:hAnsi="Times New Roman" w:cs="Times New Roman"/>
          <w:color w:val="000000" w:themeColor="text1"/>
          <w:sz w:val="21"/>
          <w:szCs w:val="21"/>
        </w:rPr>
        <w:fldChar w:fldCharType="begin"/>
      </w:r>
      <w:r w:rsidRPr="001A716A">
        <w:rPr>
          <w:rFonts w:ascii="Times New Roman" w:hAnsi="Times New Roman" w:cs="Times New Roman"/>
          <w:color w:val="000000" w:themeColor="text1"/>
          <w:sz w:val="21"/>
          <w:szCs w:val="21"/>
        </w:rPr>
        <w:instrText xml:space="preserve"> SEQ Figure \* ARABIC </w:instrText>
      </w:r>
      <w:r w:rsidR="009434FE" w:rsidRPr="001A716A">
        <w:rPr>
          <w:rFonts w:ascii="Times New Roman" w:hAnsi="Times New Roman" w:cs="Times New Roman"/>
          <w:color w:val="000000" w:themeColor="text1"/>
          <w:sz w:val="21"/>
          <w:szCs w:val="21"/>
        </w:rPr>
        <w:fldChar w:fldCharType="separate"/>
      </w:r>
      <w:r w:rsidRPr="001A716A">
        <w:rPr>
          <w:rFonts w:ascii="Times New Roman" w:hAnsi="Times New Roman" w:cs="Times New Roman"/>
          <w:noProof/>
          <w:color w:val="000000" w:themeColor="text1"/>
          <w:sz w:val="21"/>
          <w:szCs w:val="21"/>
        </w:rPr>
        <w:t>2</w:t>
      </w:r>
      <w:r w:rsidR="009434FE" w:rsidRPr="001A716A">
        <w:rPr>
          <w:rFonts w:ascii="Times New Roman" w:hAnsi="Times New Roman" w:cs="Times New Roman"/>
          <w:color w:val="000000" w:themeColor="text1"/>
          <w:sz w:val="21"/>
          <w:szCs w:val="21"/>
        </w:rPr>
        <w:fldChar w:fldCharType="end"/>
      </w:r>
      <w:r w:rsidRPr="001A716A">
        <w:rPr>
          <w:rFonts w:ascii="Times New Roman" w:hAnsi="Times New Roman" w:cs="Times New Roman"/>
          <w:color w:val="000000" w:themeColor="text1"/>
          <w:sz w:val="21"/>
          <w:szCs w:val="21"/>
        </w:rPr>
        <w:t xml:space="preserve">: </w:t>
      </w:r>
      <w:r w:rsidRPr="001A716A">
        <w:rPr>
          <w:rFonts w:ascii="Times New Roman" w:hAnsi="Times New Roman" w:cs="Times New Roman"/>
          <w:b w:val="0"/>
          <w:color w:val="000000" w:themeColor="text1"/>
          <w:sz w:val="21"/>
          <w:szCs w:val="21"/>
        </w:rPr>
        <w:t>Graph showing the number of new capillaries in both groups at days 7 and 21</w:t>
      </w:r>
    </w:p>
    <w:p w:rsidR="001A716A" w:rsidRDefault="00935E12" w:rsidP="001A716A">
      <w:pPr>
        <w:pStyle w:val="Caption"/>
        <w:tabs>
          <w:tab w:val="left" w:pos="432"/>
        </w:tabs>
        <w:spacing w:after="0"/>
        <w:jc w:val="right"/>
        <w:rPr>
          <w:rFonts w:ascii="Times New Roman" w:hAnsi="Times New Roman" w:cs="Times New Roman"/>
          <w:color w:val="000000" w:themeColor="text1"/>
          <w:sz w:val="21"/>
          <w:szCs w:val="21"/>
        </w:rPr>
      </w:pPr>
      <w:r w:rsidRPr="001A716A">
        <w:rPr>
          <w:rFonts w:ascii="Times New Roman" w:hAnsi="Times New Roman" w:cs="Times New Roman"/>
          <w:b w:val="0"/>
          <w:color w:val="000000" w:themeColor="text1"/>
          <w:sz w:val="21"/>
          <w:szCs w:val="21"/>
        </w:rPr>
        <w:t>.</w:t>
      </w:r>
    </w:p>
    <w:p w:rsidR="00B20CCA" w:rsidRDefault="00B20CCA" w:rsidP="001A716A">
      <w:pPr>
        <w:tabs>
          <w:tab w:val="left" w:pos="432"/>
        </w:tabs>
        <w:spacing w:after="0" w:line="240" w:lineRule="auto"/>
        <w:jc w:val="both"/>
        <w:rPr>
          <w:rFonts w:ascii="Times New Roman" w:hAnsi="Times New Roman"/>
          <w:color w:val="000000" w:themeColor="text1"/>
          <w:sz w:val="21"/>
          <w:szCs w:val="21"/>
        </w:rPr>
        <w:sectPr w:rsidR="00B20CCA" w:rsidSect="001A716A">
          <w:type w:val="continuous"/>
          <w:pgSz w:w="12240" w:h="15840" w:code="1"/>
          <w:pgMar w:top="1440" w:right="1008" w:bottom="1440" w:left="1296" w:header="720" w:footer="720" w:gutter="0"/>
          <w:cols w:space="720"/>
          <w:titlePg/>
          <w:docGrid w:linePitch="360"/>
        </w:sectPr>
      </w:pPr>
    </w:p>
    <w:p w:rsidR="00E16E14" w:rsidRPr="001A716A" w:rsidRDefault="001A716A" w:rsidP="001A716A">
      <w:pPr>
        <w:tabs>
          <w:tab w:val="left" w:pos="432"/>
        </w:tabs>
        <w:spacing w:after="0" w:line="240" w:lineRule="auto"/>
        <w:jc w:val="both"/>
        <w:rPr>
          <w:rFonts w:ascii="Times New Roman" w:hAnsi="Times New Roman"/>
          <w:color w:val="000000" w:themeColor="text1"/>
          <w:sz w:val="21"/>
          <w:szCs w:val="21"/>
        </w:rPr>
      </w:pPr>
      <w:r>
        <w:rPr>
          <w:rFonts w:ascii="Times New Roman" w:hAnsi="Times New Roman"/>
          <w:color w:val="000000" w:themeColor="text1"/>
          <w:sz w:val="21"/>
          <w:szCs w:val="21"/>
        </w:rPr>
        <w:lastRenderedPageBreak/>
        <w:tab/>
      </w:r>
      <w:r w:rsidR="00570E63" w:rsidRPr="001A716A">
        <w:rPr>
          <w:rFonts w:ascii="Times New Roman" w:hAnsi="Times New Roman"/>
          <w:color w:val="000000" w:themeColor="text1"/>
          <w:sz w:val="21"/>
          <w:szCs w:val="21"/>
        </w:rPr>
        <w:t xml:space="preserve">Fig. 3 – Section of left </w:t>
      </w:r>
      <w:proofErr w:type="spellStart"/>
      <w:r w:rsidR="00570E63" w:rsidRPr="001A716A">
        <w:rPr>
          <w:rFonts w:ascii="Times New Roman" w:hAnsi="Times New Roman"/>
          <w:color w:val="000000" w:themeColor="text1"/>
          <w:sz w:val="21"/>
          <w:szCs w:val="21"/>
        </w:rPr>
        <w:t>buccal</w:t>
      </w:r>
      <w:proofErr w:type="spellEnd"/>
      <w:r w:rsidR="00570E63" w:rsidRPr="001A716A">
        <w:rPr>
          <w:rFonts w:ascii="Times New Roman" w:hAnsi="Times New Roman"/>
          <w:color w:val="000000" w:themeColor="text1"/>
          <w:sz w:val="21"/>
          <w:szCs w:val="21"/>
        </w:rPr>
        <w:t xml:space="preserve"> mucosa of rat showing normal epithelium with stratum </w:t>
      </w:r>
      <w:proofErr w:type="spellStart"/>
      <w:r w:rsidR="00570E63" w:rsidRPr="001A716A">
        <w:rPr>
          <w:rFonts w:ascii="Times New Roman" w:hAnsi="Times New Roman"/>
          <w:color w:val="000000" w:themeColor="text1"/>
          <w:sz w:val="21"/>
          <w:szCs w:val="21"/>
        </w:rPr>
        <w:t>basale</w:t>
      </w:r>
      <w:proofErr w:type="spellEnd"/>
      <w:r w:rsidR="00570E63" w:rsidRPr="001A716A">
        <w:rPr>
          <w:rFonts w:ascii="Times New Roman" w:hAnsi="Times New Roman"/>
          <w:color w:val="000000" w:themeColor="text1"/>
          <w:sz w:val="21"/>
          <w:szCs w:val="21"/>
        </w:rPr>
        <w:t xml:space="preserve"> (red arrow), stratum </w:t>
      </w:r>
      <w:proofErr w:type="spellStart"/>
      <w:r w:rsidR="00570E63" w:rsidRPr="001A716A">
        <w:rPr>
          <w:rFonts w:ascii="Times New Roman" w:hAnsi="Times New Roman"/>
          <w:color w:val="000000" w:themeColor="text1"/>
          <w:sz w:val="21"/>
          <w:szCs w:val="21"/>
        </w:rPr>
        <w:t>spinosum</w:t>
      </w:r>
      <w:proofErr w:type="spellEnd"/>
      <w:r w:rsidR="00570E63" w:rsidRPr="001A716A">
        <w:rPr>
          <w:rFonts w:ascii="Times New Roman" w:hAnsi="Times New Roman"/>
          <w:color w:val="000000" w:themeColor="text1"/>
          <w:sz w:val="21"/>
          <w:szCs w:val="21"/>
        </w:rPr>
        <w:t xml:space="preserve"> (blue arrow), stratum </w:t>
      </w:r>
      <w:proofErr w:type="spellStart"/>
      <w:r w:rsidR="00570E63" w:rsidRPr="001A716A">
        <w:rPr>
          <w:rFonts w:ascii="Times New Roman" w:hAnsi="Times New Roman"/>
          <w:color w:val="000000" w:themeColor="text1"/>
          <w:sz w:val="21"/>
          <w:szCs w:val="21"/>
        </w:rPr>
        <w:lastRenderedPageBreak/>
        <w:t>granulosum</w:t>
      </w:r>
      <w:proofErr w:type="spellEnd"/>
      <w:r w:rsidR="00570E63" w:rsidRPr="001A716A">
        <w:rPr>
          <w:rFonts w:ascii="Times New Roman" w:hAnsi="Times New Roman"/>
          <w:color w:val="000000" w:themeColor="text1"/>
          <w:sz w:val="21"/>
          <w:szCs w:val="21"/>
        </w:rPr>
        <w:t xml:space="preserve"> (green arrow) and stratum </w:t>
      </w:r>
      <w:proofErr w:type="spellStart"/>
      <w:r w:rsidR="00570E63" w:rsidRPr="001A716A">
        <w:rPr>
          <w:rFonts w:ascii="Times New Roman" w:hAnsi="Times New Roman"/>
          <w:color w:val="000000" w:themeColor="text1"/>
          <w:sz w:val="21"/>
          <w:szCs w:val="21"/>
        </w:rPr>
        <w:t>corneum</w:t>
      </w:r>
      <w:proofErr w:type="spellEnd"/>
      <w:r w:rsidR="00570E63" w:rsidRPr="001A716A">
        <w:rPr>
          <w:rFonts w:ascii="Times New Roman" w:hAnsi="Times New Roman"/>
          <w:color w:val="000000" w:themeColor="text1"/>
          <w:sz w:val="21"/>
          <w:szCs w:val="21"/>
        </w:rPr>
        <w:t xml:space="preserve"> (yellow arrow). The lamina </w:t>
      </w:r>
      <w:proofErr w:type="spellStart"/>
      <w:r w:rsidR="00570E63" w:rsidRPr="001A716A">
        <w:rPr>
          <w:rFonts w:ascii="Times New Roman" w:hAnsi="Times New Roman"/>
          <w:color w:val="000000" w:themeColor="text1"/>
          <w:sz w:val="21"/>
          <w:szCs w:val="21"/>
        </w:rPr>
        <w:t>propria</w:t>
      </w:r>
      <w:proofErr w:type="spellEnd"/>
      <w:r w:rsidR="00570E63" w:rsidRPr="001A716A">
        <w:rPr>
          <w:rFonts w:ascii="Times New Roman" w:hAnsi="Times New Roman"/>
          <w:color w:val="000000" w:themeColor="text1"/>
          <w:sz w:val="21"/>
          <w:szCs w:val="21"/>
        </w:rPr>
        <w:t xml:space="preserve"> consists of blood vessels </w:t>
      </w:r>
      <w:r w:rsidR="00570E63" w:rsidRPr="001A716A">
        <w:rPr>
          <w:rFonts w:ascii="Times New Roman" w:hAnsi="Times New Roman"/>
          <w:color w:val="000000" w:themeColor="text1"/>
          <w:sz w:val="21"/>
          <w:szCs w:val="21"/>
        </w:rPr>
        <w:lastRenderedPageBreak/>
        <w:t xml:space="preserve">(BV), </w:t>
      </w:r>
      <w:proofErr w:type="spellStart"/>
      <w:r w:rsidR="00570E63" w:rsidRPr="001A716A">
        <w:rPr>
          <w:rFonts w:ascii="Times New Roman" w:hAnsi="Times New Roman"/>
          <w:color w:val="000000" w:themeColor="text1"/>
          <w:sz w:val="21"/>
          <w:szCs w:val="21"/>
        </w:rPr>
        <w:t>fibrobasts</w:t>
      </w:r>
      <w:proofErr w:type="spellEnd"/>
      <w:r w:rsidR="00570E63" w:rsidRPr="001A716A">
        <w:rPr>
          <w:rFonts w:ascii="Times New Roman" w:hAnsi="Times New Roman"/>
          <w:color w:val="000000" w:themeColor="text1"/>
          <w:sz w:val="21"/>
          <w:szCs w:val="21"/>
        </w:rPr>
        <w:t xml:space="preserve"> (F) and collagen fiber ©. H &amp; E stain: photomicrograph approx. 200x.</w:t>
      </w:r>
    </w:p>
    <w:p w:rsidR="001A716A" w:rsidRDefault="001A716A" w:rsidP="001A716A">
      <w:pPr>
        <w:tabs>
          <w:tab w:val="left" w:pos="432"/>
        </w:tabs>
        <w:autoSpaceDE w:val="0"/>
        <w:autoSpaceDN w:val="0"/>
        <w:adjustRightInd w:val="0"/>
        <w:spacing w:after="0" w:line="240" w:lineRule="auto"/>
        <w:jc w:val="both"/>
        <w:rPr>
          <w:rFonts w:ascii="Times New Roman" w:hAnsi="Times New Roman"/>
          <w:color w:val="000000" w:themeColor="text1"/>
          <w:sz w:val="21"/>
          <w:szCs w:val="21"/>
        </w:rPr>
      </w:pPr>
      <w:r>
        <w:rPr>
          <w:rFonts w:ascii="Times New Roman" w:hAnsi="Times New Roman"/>
          <w:color w:val="000000" w:themeColor="text1"/>
          <w:sz w:val="21"/>
          <w:szCs w:val="21"/>
        </w:rPr>
        <w:tab/>
      </w:r>
      <w:proofErr w:type="gramStart"/>
      <w:r w:rsidR="005F31CE" w:rsidRPr="001A716A">
        <w:rPr>
          <w:rFonts w:ascii="Times New Roman" w:hAnsi="Times New Roman"/>
          <w:color w:val="000000" w:themeColor="text1"/>
          <w:sz w:val="21"/>
          <w:szCs w:val="21"/>
        </w:rPr>
        <w:t xml:space="preserve">Fig. 4 – Section of left </w:t>
      </w:r>
      <w:proofErr w:type="spellStart"/>
      <w:r w:rsidR="005F31CE" w:rsidRPr="001A716A">
        <w:rPr>
          <w:rFonts w:ascii="Times New Roman" w:hAnsi="Times New Roman"/>
          <w:color w:val="000000" w:themeColor="text1"/>
          <w:sz w:val="21"/>
          <w:szCs w:val="21"/>
        </w:rPr>
        <w:t>buccal</w:t>
      </w:r>
      <w:proofErr w:type="spellEnd"/>
      <w:r w:rsidR="005F31CE" w:rsidRPr="001A716A">
        <w:rPr>
          <w:rFonts w:ascii="Times New Roman" w:hAnsi="Times New Roman"/>
          <w:color w:val="000000" w:themeColor="text1"/>
          <w:sz w:val="21"/>
          <w:szCs w:val="21"/>
        </w:rPr>
        <w:t xml:space="preserve"> mucosa of group 1 on post-wound day 7 showing epithelium with stratum </w:t>
      </w:r>
      <w:proofErr w:type="spellStart"/>
      <w:r w:rsidR="005F31CE" w:rsidRPr="001A716A">
        <w:rPr>
          <w:rFonts w:ascii="Times New Roman" w:hAnsi="Times New Roman"/>
          <w:color w:val="000000" w:themeColor="text1"/>
          <w:sz w:val="21"/>
          <w:szCs w:val="21"/>
        </w:rPr>
        <w:t>basale</w:t>
      </w:r>
      <w:proofErr w:type="spellEnd"/>
      <w:r w:rsidR="005F31CE" w:rsidRPr="001A716A">
        <w:rPr>
          <w:rFonts w:ascii="Times New Roman" w:hAnsi="Times New Roman"/>
          <w:color w:val="000000" w:themeColor="text1"/>
          <w:sz w:val="21"/>
          <w:szCs w:val="21"/>
        </w:rPr>
        <w:t xml:space="preserve"> (red arrow), stratum </w:t>
      </w:r>
      <w:proofErr w:type="spellStart"/>
      <w:r w:rsidR="005F31CE" w:rsidRPr="001A716A">
        <w:rPr>
          <w:rFonts w:ascii="Times New Roman" w:hAnsi="Times New Roman"/>
          <w:color w:val="000000" w:themeColor="text1"/>
          <w:sz w:val="21"/>
          <w:szCs w:val="21"/>
        </w:rPr>
        <w:t>spinosum</w:t>
      </w:r>
      <w:proofErr w:type="spellEnd"/>
      <w:r w:rsidR="005F31CE" w:rsidRPr="001A716A">
        <w:rPr>
          <w:rFonts w:ascii="Times New Roman" w:hAnsi="Times New Roman"/>
          <w:color w:val="000000" w:themeColor="text1"/>
          <w:sz w:val="21"/>
          <w:szCs w:val="21"/>
        </w:rPr>
        <w:t xml:space="preserve"> (blue arrow), and stratum </w:t>
      </w:r>
      <w:proofErr w:type="spellStart"/>
      <w:r w:rsidR="005F31CE" w:rsidRPr="001A716A">
        <w:rPr>
          <w:rFonts w:ascii="Times New Roman" w:hAnsi="Times New Roman"/>
          <w:color w:val="000000" w:themeColor="text1"/>
          <w:sz w:val="21"/>
          <w:szCs w:val="21"/>
        </w:rPr>
        <w:t>granulosum</w:t>
      </w:r>
      <w:proofErr w:type="spellEnd"/>
      <w:r w:rsidR="005F31CE" w:rsidRPr="001A716A">
        <w:rPr>
          <w:rFonts w:ascii="Times New Roman" w:hAnsi="Times New Roman"/>
          <w:color w:val="000000" w:themeColor="text1"/>
          <w:sz w:val="21"/>
          <w:szCs w:val="21"/>
        </w:rPr>
        <w:t xml:space="preserve"> (green arrow).</w:t>
      </w:r>
      <w:proofErr w:type="gramEnd"/>
      <w:r w:rsidR="005F31CE" w:rsidRPr="001A716A">
        <w:rPr>
          <w:rFonts w:ascii="Times New Roman" w:hAnsi="Times New Roman"/>
          <w:color w:val="000000" w:themeColor="text1"/>
          <w:sz w:val="21"/>
          <w:szCs w:val="21"/>
        </w:rPr>
        <w:t xml:space="preserve"> The lamina </w:t>
      </w:r>
      <w:proofErr w:type="spellStart"/>
      <w:r w:rsidR="005F31CE" w:rsidRPr="001A716A">
        <w:rPr>
          <w:rFonts w:ascii="Times New Roman" w:hAnsi="Times New Roman"/>
          <w:color w:val="000000" w:themeColor="text1"/>
          <w:sz w:val="21"/>
          <w:szCs w:val="21"/>
        </w:rPr>
        <w:t>propria</w:t>
      </w:r>
      <w:proofErr w:type="spellEnd"/>
      <w:r w:rsidR="005F31CE" w:rsidRPr="001A716A">
        <w:rPr>
          <w:rFonts w:ascii="Times New Roman" w:hAnsi="Times New Roman"/>
          <w:color w:val="000000" w:themeColor="text1"/>
          <w:sz w:val="21"/>
          <w:szCs w:val="21"/>
        </w:rPr>
        <w:t xml:space="preserve"> contains fibroblasts (F), collagen fibers (C), blood vessels (BV), and inflammatory cells (L) forming the granulation tissue. H &amp; E stain: photomicrograph approx. 200x. </w:t>
      </w:r>
    </w:p>
    <w:p w:rsidR="001A716A" w:rsidRDefault="001A716A" w:rsidP="001A716A">
      <w:pPr>
        <w:tabs>
          <w:tab w:val="left" w:pos="432"/>
        </w:tabs>
        <w:autoSpaceDE w:val="0"/>
        <w:autoSpaceDN w:val="0"/>
        <w:adjustRightInd w:val="0"/>
        <w:spacing w:after="0" w:line="240" w:lineRule="auto"/>
        <w:jc w:val="both"/>
        <w:rPr>
          <w:rFonts w:ascii="Times New Roman" w:hAnsi="Times New Roman"/>
          <w:color w:val="000000" w:themeColor="text1"/>
          <w:sz w:val="21"/>
          <w:szCs w:val="21"/>
        </w:rPr>
      </w:pPr>
      <w:r>
        <w:rPr>
          <w:rFonts w:ascii="Times New Roman" w:hAnsi="Times New Roman"/>
          <w:color w:val="000000" w:themeColor="text1"/>
          <w:sz w:val="21"/>
          <w:szCs w:val="21"/>
        </w:rPr>
        <w:tab/>
      </w:r>
      <w:proofErr w:type="gramStart"/>
      <w:r w:rsidR="005F31CE" w:rsidRPr="001A716A">
        <w:rPr>
          <w:rFonts w:ascii="Times New Roman" w:hAnsi="Times New Roman"/>
          <w:color w:val="000000" w:themeColor="text1"/>
          <w:sz w:val="21"/>
          <w:szCs w:val="21"/>
        </w:rPr>
        <w:t xml:space="preserve">Fig. 5 – Section of left </w:t>
      </w:r>
      <w:proofErr w:type="spellStart"/>
      <w:r w:rsidR="005F31CE" w:rsidRPr="001A716A">
        <w:rPr>
          <w:rFonts w:ascii="Times New Roman" w:hAnsi="Times New Roman"/>
          <w:color w:val="000000" w:themeColor="text1"/>
          <w:sz w:val="21"/>
          <w:szCs w:val="21"/>
        </w:rPr>
        <w:t>buccal</w:t>
      </w:r>
      <w:proofErr w:type="spellEnd"/>
      <w:r w:rsidR="005F31CE" w:rsidRPr="001A716A">
        <w:rPr>
          <w:rFonts w:ascii="Times New Roman" w:hAnsi="Times New Roman"/>
          <w:color w:val="000000" w:themeColor="text1"/>
          <w:sz w:val="21"/>
          <w:szCs w:val="21"/>
        </w:rPr>
        <w:t xml:space="preserve"> mucosa of group 2 on post-wound day 7 showing epithelium with stratum </w:t>
      </w:r>
      <w:proofErr w:type="spellStart"/>
      <w:r w:rsidR="005F31CE" w:rsidRPr="001A716A">
        <w:rPr>
          <w:rFonts w:ascii="Times New Roman" w:hAnsi="Times New Roman"/>
          <w:color w:val="000000" w:themeColor="text1"/>
          <w:sz w:val="21"/>
          <w:szCs w:val="21"/>
        </w:rPr>
        <w:t>basale</w:t>
      </w:r>
      <w:proofErr w:type="spellEnd"/>
      <w:r w:rsidR="005F31CE" w:rsidRPr="001A716A">
        <w:rPr>
          <w:rFonts w:ascii="Times New Roman" w:hAnsi="Times New Roman"/>
          <w:color w:val="000000" w:themeColor="text1"/>
          <w:sz w:val="21"/>
          <w:szCs w:val="21"/>
        </w:rPr>
        <w:t xml:space="preserve"> (red arrow), stratum </w:t>
      </w:r>
      <w:proofErr w:type="spellStart"/>
      <w:r w:rsidR="005F31CE" w:rsidRPr="001A716A">
        <w:rPr>
          <w:rFonts w:ascii="Times New Roman" w:hAnsi="Times New Roman"/>
          <w:color w:val="000000" w:themeColor="text1"/>
          <w:sz w:val="21"/>
          <w:szCs w:val="21"/>
        </w:rPr>
        <w:t>spinosum</w:t>
      </w:r>
      <w:proofErr w:type="spellEnd"/>
      <w:r w:rsidR="005F31CE" w:rsidRPr="001A716A">
        <w:rPr>
          <w:rFonts w:ascii="Times New Roman" w:hAnsi="Times New Roman"/>
          <w:color w:val="000000" w:themeColor="text1"/>
          <w:sz w:val="21"/>
          <w:szCs w:val="21"/>
        </w:rPr>
        <w:t xml:space="preserve"> (blue arrow), and stratum </w:t>
      </w:r>
      <w:proofErr w:type="spellStart"/>
      <w:r w:rsidR="005F31CE" w:rsidRPr="001A716A">
        <w:rPr>
          <w:rFonts w:ascii="Times New Roman" w:hAnsi="Times New Roman"/>
          <w:color w:val="000000" w:themeColor="text1"/>
          <w:sz w:val="21"/>
          <w:szCs w:val="21"/>
        </w:rPr>
        <w:t>granulosum</w:t>
      </w:r>
      <w:proofErr w:type="spellEnd"/>
      <w:r w:rsidR="005F31CE" w:rsidRPr="001A716A">
        <w:rPr>
          <w:rFonts w:ascii="Times New Roman" w:hAnsi="Times New Roman"/>
          <w:color w:val="000000" w:themeColor="text1"/>
          <w:sz w:val="21"/>
          <w:szCs w:val="21"/>
        </w:rPr>
        <w:t xml:space="preserve"> (green arrow).</w:t>
      </w:r>
      <w:proofErr w:type="gramEnd"/>
      <w:r w:rsidR="005F31CE" w:rsidRPr="001A716A">
        <w:rPr>
          <w:rFonts w:ascii="Times New Roman" w:hAnsi="Times New Roman"/>
          <w:color w:val="000000" w:themeColor="text1"/>
          <w:sz w:val="21"/>
          <w:szCs w:val="21"/>
        </w:rPr>
        <w:t xml:space="preserve"> The lamina </w:t>
      </w:r>
      <w:proofErr w:type="spellStart"/>
      <w:r w:rsidR="005F31CE" w:rsidRPr="001A716A">
        <w:rPr>
          <w:rFonts w:ascii="Times New Roman" w:hAnsi="Times New Roman"/>
          <w:color w:val="000000" w:themeColor="text1"/>
          <w:sz w:val="21"/>
          <w:szCs w:val="21"/>
        </w:rPr>
        <w:t>propria</w:t>
      </w:r>
      <w:proofErr w:type="spellEnd"/>
      <w:r w:rsidR="005F31CE" w:rsidRPr="001A716A">
        <w:rPr>
          <w:rFonts w:ascii="Times New Roman" w:hAnsi="Times New Roman"/>
          <w:color w:val="000000" w:themeColor="text1"/>
          <w:sz w:val="21"/>
          <w:szCs w:val="21"/>
        </w:rPr>
        <w:t xml:space="preserve"> consists of inflammatory cells (IL) and collagen fibers (C). H &amp; E stain: photomicrograph approx. 200x. </w:t>
      </w:r>
    </w:p>
    <w:p w:rsidR="001A716A" w:rsidRDefault="001A716A" w:rsidP="001A716A">
      <w:pPr>
        <w:tabs>
          <w:tab w:val="left" w:pos="432"/>
        </w:tabs>
        <w:spacing w:after="0" w:line="240" w:lineRule="auto"/>
        <w:jc w:val="both"/>
        <w:rPr>
          <w:rFonts w:ascii="Times New Roman" w:hAnsi="Times New Roman"/>
          <w:color w:val="000000" w:themeColor="text1"/>
          <w:sz w:val="21"/>
          <w:szCs w:val="21"/>
        </w:rPr>
      </w:pPr>
      <w:r>
        <w:rPr>
          <w:rFonts w:ascii="Times New Roman" w:hAnsi="Times New Roman"/>
          <w:color w:val="000000" w:themeColor="text1"/>
          <w:sz w:val="21"/>
          <w:szCs w:val="21"/>
        </w:rPr>
        <w:tab/>
      </w:r>
      <w:r w:rsidR="005F31CE" w:rsidRPr="001A716A">
        <w:rPr>
          <w:rFonts w:ascii="Times New Roman" w:hAnsi="Times New Roman"/>
          <w:color w:val="000000" w:themeColor="text1"/>
          <w:sz w:val="21"/>
          <w:szCs w:val="21"/>
        </w:rPr>
        <w:t xml:space="preserve">Fig. 6 – Section of left </w:t>
      </w:r>
      <w:proofErr w:type="spellStart"/>
      <w:r w:rsidR="005F31CE" w:rsidRPr="001A716A">
        <w:rPr>
          <w:rFonts w:ascii="Times New Roman" w:hAnsi="Times New Roman"/>
          <w:color w:val="000000" w:themeColor="text1"/>
          <w:sz w:val="21"/>
          <w:szCs w:val="21"/>
        </w:rPr>
        <w:t>buccal</w:t>
      </w:r>
      <w:proofErr w:type="spellEnd"/>
      <w:r w:rsidR="005F31CE" w:rsidRPr="001A716A">
        <w:rPr>
          <w:rFonts w:ascii="Times New Roman" w:hAnsi="Times New Roman"/>
          <w:color w:val="000000" w:themeColor="text1"/>
          <w:sz w:val="21"/>
          <w:szCs w:val="21"/>
        </w:rPr>
        <w:t xml:space="preserve"> mucosa of group 1 on post-wound day 21 showing stratified squamous epithelium keratinized with stratum </w:t>
      </w:r>
      <w:proofErr w:type="spellStart"/>
      <w:r w:rsidR="005F31CE" w:rsidRPr="001A716A">
        <w:rPr>
          <w:rFonts w:ascii="Times New Roman" w:hAnsi="Times New Roman"/>
          <w:color w:val="000000" w:themeColor="text1"/>
          <w:sz w:val="21"/>
          <w:szCs w:val="21"/>
        </w:rPr>
        <w:t>basale</w:t>
      </w:r>
      <w:proofErr w:type="spellEnd"/>
      <w:r w:rsidR="005F31CE" w:rsidRPr="001A716A">
        <w:rPr>
          <w:rFonts w:ascii="Times New Roman" w:hAnsi="Times New Roman"/>
          <w:color w:val="000000" w:themeColor="text1"/>
          <w:sz w:val="21"/>
          <w:szCs w:val="21"/>
        </w:rPr>
        <w:t xml:space="preserve"> (red arrow), stratum </w:t>
      </w:r>
      <w:proofErr w:type="spellStart"/>
      <w:r w:rsidR="005F31CE" w:rsidRPr="001A716A">
        <w:rPr>
          <w:rFonts w:ascii="Times New Roman" w:hAnsi="Times New Roman"/>
          <w:color w:val="000000" w:themeColor="text1"/>
          <w:sz w:val="21"/>
          <w:szCs w:val="21"/>
        </w:rPr>
        <w:t>spinosum</w:t>
      </w:r>
      <w:proofErr w:type="spellEnd"/>
      <w:r w:rsidR="005F31CE" w:rsidRPr="001A716A">
        <w:rPr>
          <w:rFonts w:ascii="Times New Roman" w:hAnsi="Times New Roman"/>
          <w:color w:val="000000" w:themeColor="text1"/>
          <w:sz w:val="21"/>
          <w:szCs w:val="21"/>
        </w:rPr>
        <w:t xml:space="preserve"> (blue arrow), stratum </w:t>
      </w:r>
      <w:proofErr w:type="spellStart"/>
      <w:r w:rsidR="005F31CE" w:rsidRPr="001A716A">
        <w:rPr>
          <w:rFonts w:ascii="Times New Roman" w:hAnsi="Times New Roman"/>
          <w:color w:val="000000" w:themeColor="text1"/>
          <w:sz w:val="21"/>
          <w:szCs w:val="21"/>
        </w:rPr>
        <w:t>granulosum</w:t>
      </w:r>
      <w:proofErr w:type="spellEnd"/>
      <w:r w:rsidR="005F31CE" w:rsidRPr="001A716A">
        <w:rPr>
          <w:rFonts w:ascii="Times New Roman" w:hAnsi="Times New Roman"/>
          <w:color w:val="000000" w:themeColor="text1"/>
          <w:sz w:val="21"/>
          <w:szCs w:val="21"/>
        </w:rPr>
        <w:t xml:space="preserve"> (green arrow), and stratum </w:t>
      </w:r>
      <w:proofErr w:type="spellStart"/>
      <w:r w:rsidR="005F31CE" w:rsidRPr="001A716A">
        <w:rPr>
          <w:rFonts w:ascii="Times New Roman" w:hAnsi="Times New Roman"/>
          <w:color w:val="000000" w:themeColor="text1"/>
          <w:sz w:val="21"/>
          <w:szCs w:val="21"/>
        </w:rPr>
        <w:t>corneum</w:t>
      </w:r>
      <w:proofErr w:type="spellEnd"/>
      <w:r w:rsidR="005F31CE" w:rsidRPr="001A716A">
        <w:rPr>
          <w:rFonts w:ascii="Times New Roman" w:hAnsi="Times New Roman"/>
          <w:color w:val="000000" w:themeColor="text1"/>
          <w:sz w:val="21"/>
          <w:szCs w:val="21"/>
        </w:rPr>
        <w:t xml:space="preserve"> (yellow arrow). The connective tissue shows collagen fiber bundles (C) and blood vessels (BV). H &amp; E stain: photomicrograph approx. 200x</w:t>
      </w:r>
    </w:p>
    <w:p w:rsidR="001A716A" w:rsidRDefault="001A716A" w:rsidP="001A716A">
      <w:pPr>
        <w:tabs>
          <w:tab w:val="left" w:pos="432"/>
        </w:tabs>
        <w:spacing w:after="0" w:line="240" w:lineRule="auto"/>
        <w:jc w:val="both"/>
        <w:rPr>
          <w:rFonts w:ascii="Times New Roman" w:hAnsi="Times New Roman"/>
          <w:color w:val="000000" w:themeColor="text1"/>
          <w:sz w:val="21"/>
          <w:szCs w:val="21"/>
        </w:rPr>
      </w:pPr>
      <w:r>
        <w:rPr>
          <w:rFonts w:ascii="Times New Roman" w:hAnsi="Times New Roman"/>
          <w:color w:val="000000" w:themeColor="text1"/>
          <w:sz w:val="21"/>
          <w:szCs w:val="21"/>
        </w:rPr>
        <w:tab/>
      </w:r>
      <w:r w:rsidR="005F31CE" w:rsidRPr="001A716A">
        <w:rPr>
          <w:rFonts w:ascii="Times New Roman" w:hAnsi="Times New Roman"/>
          <w:color w:val="000000" w:themeColor="text1"/>
          <w:sz w:val="21"/>
          <w:szCs w:val="21"/>
        </w:rPr>
        <w:t xml:space="preserve">Fig. 7 – Section of left </w:t>
      </w:r>
      <w:proofErr w:type="spellStart"/>
      <w:r w:rsidR="005F31CE" w:rsidRPr="001A716A">
        <w:rPr>
          <w:rFonts w:ascii="Times New Roman" w:hAnsi="Times New Roman"/>
          <w:color w:val="000000" w:themeColor="text1"/>
          <w:sz w:val="21"/>
          <w:szCs w:val="21"/>
        </w:rPr>
        <w:t>buccal</w:t>
      </w:r>
      <w:proofErr w:type="spellEnd"/>
      <w:r w:rsidR="005F31CE" w:rsidRPr="001A716A">
        <w:rPr>
          <w:rFonts w:ascii="Times New Roman" w:hAnsi="Times New Roman"/>
          <w:color w:val="000000" w:themeColor="text1"/>
          <w:sz w:val="21"/>
          <w:szCs w:val="21"/>
        </w:rPr>
        <w:t xml:space="preserve"> mucosa of group 2 on post-wound day 21 showing </w:t>
      </w:r>
      <w:proofErr w:type="spellStart"/>
      <w:r w:rsidR="005F31CE" w:rsidRPr="001A716A">
        <w:rPr>
          <w:rFonts w:ascii="Times New Roman" w:hAnsi="Times New Roman"/>
          <w:color w:val="000000" w:themeColor="text1"/>
          <w:sz w:val="21"/>
          <w:szCs w:val="21"/>
        </w:rPr>
        <w:t>acanthotic</w:t>
      </w:r>
      <w:proofErr w:type="spellEnd"/>
      <w:r w:rsidR="005F31CE" w:rsidRPr="001A716A">
        <w:rPr>
          <w:rFonts w:ascii="Times New Roman" w:hAnsi="Times New Roman"/>
          <w:color w:val="000000" w:themeColor="text1"/>
          <w:sz w:val="21"/>
          <w:szCs w:val="21"/>
        </w:rPr>
        <w:t xml:space="preserve"> epithelium with stratum </w:t>
      </w:r>
      <w:proofErr w:type="spellStart"/>
      <w:r w:rsidR="005F31CE" w:rsidRPr="001A716A">
        <w:rPr>
          <w:rFonts w:ascii="Times New Roman" w:hAnsi="Times New Roman"/>
          <w:color w:val="000000" w:themeColor="text1"/>
          <w:sz w:val="21"/>
          <w:szCs w:val="21"/>
        </w:rPr>
        <w:t>basale</w:t>
      </w:r>
      <w:proofErr w:type="spellEnd"/>
      <w:r w:rsidR="005F31CE" w:rsidRPr="001A716A">
        <w:rPr>
          <w:rFonts w:ascii="Times New Roman" w:hAnsi="Times New Roman"/>
          <w:color w:val="000000" w:themeColor="text1"/>
          <w:sz w:val="21"/>
          <w:szCs w:val="21"/>
        </w:rPr>
        <w:t xml:space="preserve"> (red arrow), hypertrophic stratum </w:t>
      </w:r>
      <w:proofErr w:type="spellStart"/>
      <w:r w:rsidR="005F31CE" w:rsidRPr="001A716A">
        <w:rPr>
          <w:rFonts w:ascii="Times New Roman" w:hAnsi="Times New Roman"/>
          <w:color w:val="000000" w:themeColor="text1"/>
          <w:sz w:val="21"/>
          <w:szCs w:val="21"/>
        </w:rPr>
        <w:t>spinosum</w:t>
      </w:r>
      <w:proofErr w:type="spellEnd"/>
      <w:r w:rsidR="005F31CE" w:rsidRPr="001A716A">
        <w:rPr>
          <w:rFonts w:ascii="Times New Roman" w:hAnsi="Times New Roman"/>
          <w:color w:val="000000" w:themeColor="text1"/>
          <w:sz w:val="21"/>
          <w:szCs w:val="21"/>
        </w:rPr>
        <w:t xml:space="preserve"> (blue arrow), stratum </w:t>
      </w:r>
      <w:proofErr w:type="spellStart"/>
      <w:r w:rsidR="005F31CE" w:rsidRPr="001A716A">
        <w:rPr>
          <w:rFonts w:ascii="Times New Roman" w:hAnsi="Times New Roman"/>
          <w:color w:val="000000" w:themeColor="text1"/>
          <w:sz w:val="21"/>
          <w:szCs w:val="21"/>
        </w:rPr>
        <w:t>granulosum</w:t>
      </w:r>
      <w:proofErr w:type="spellEnd"/>
      <w:r w:rsidR="005F31CE" w:rsidRPr="001A716A">
        <w:rPr>
          <w:rFonts w:ascii="Times New Roman" w:hAnsi="Times New Roman"/>
          <w:color w:val="000000" w:themeColor="text1"/>
          <w:sz w:val="21"/>
          <w:szCs w:val="21"/>
        </w:rPr>
        <w:t xml:space="preserve"> (green arrow) with prominent </w:t>
      </w:r>
      <w:proofErr w:type="spellStart"/>
      <w:r w:rsidR="005F31CE" w:rsidRPr="001A716A">
        <w:rPr>
          <w:rFonts w:ascii="Times New Roman" w:hAnsi="Times New Roman"/>
          <w:color w:val="000000" w:themeColor="text1"/>
          <w:sz w:val="21"/>
          <w:szCs w:val="21"/>
        </w:rPr>
        <w:t>keratohyaline</w:t>
      </w:r>
      <w:proofErr w:type="spellEnd"/>
      <w:r w:rsidR="005F31CE" w:rsidRPr="001A716A">
        <w:rPr>
          <w:rFonts w:ascii="Times New Roman" w:hAnsi="Times New Roman"/>
          <w:color w:val="000000" w:themeColor="text1"/>
          <w:sz w:val="21"/>
          <w:szCs w:val="21"/>
        </w:rPr>
        <w:t xml:space="preserve"> granules (K), and </w:t>
      </w:r>
      <w:proofErr w:type="spellStart"/>
      <w:r w:rsidR="005F31CE" w:rsidRPr="001A716A">
        <w:rPr>
          <w:rFonts w:ascii="Times New Roman" w:hAnsi="Times New Roman"/>
          <w:color w:val="000000" w:themeColor="text1"/>
          <w:sz w:val="21"/>
          <w:szCs w:val="21"/>
        </w:rPr>
        <w:t>hyperkeratotic</w:t>
      </w:r>
      <w:proofErr w:type="spellEnd"/>
      <w:r w:rsidR="005F31CE" w:rsidRPr="001A716A">
        <w:rPr>
          <w:rFonts w:ascii="Times New Roman" w:hAnsi="Times New Roman"/>
          <w:color w:val="000000" w:themeColor="text1"/>
          <w:sz w:val="21"/>
          <w:szCs w:val="21"/>
        </w:rPr>
        <w:t xml:space="preserve"> stratum </w:t>
      </w:r>
      <w:proofErr w:type="spellStart"/>
      <w:r w:rsidR="005F31CE" w:rsidRPr="001A716A">
        <w:rPr>
          <w:rFonts w:ascii="Times New Roman" w:hAnsi="Times New Roman"/>
          <w:color w:val="000000" w:themeColor="text1"/>
          <w:sz w:val="21"/>
          <w:szCs w:val="21"/>
        </w:rPr>
        <w:t>corneum</w:t>
      </w:r>
      <w:proofErr w:type="spellEnd"/>
      <w:r w:rsidR="005F31CE" w:rsidRPr="001A716A">
        <w:rPr>
          <w:rFonts w:ascii="Times New Roman" w:hAnsi="Times New Roman"/>
          <w:color w:val="000000" w:themeColor="text1"/>
          <w:sz w:val="21"/>
          <w:szCs w:val="21"/>
        </w:rPr>
        <w:t xml:space="preserve"> (yellow arrow). Irregular rete ridges (R) are present. The lamina </w:t>
      </w:r>
      <w:proofErr w:type="spellStart"/>
      <w:r w:rsidR="005F31CE" w:rsidRPr="001A716A">
        <w:rPr>
          <w:rFonts w:ascii="Times New Roman" w:hAnsi="Times New Roman"/>
          <w:color w:val="000000" w:themeColor="text1"/>
          <w:sz w:val="21"/>
          <w:szCs w:val="21"/>
        </w:rPr>
        <w:t>propria</w:t>
      </w:r>
      <w:proofErr w:type="spellEnd"/>
      <w:r w:rsidR="005F31CE" w:rsidRPr="001A716A">
        <w:rPr>
          <w:rFonts w:ascii="Times New Roman" w:hAnsi="Times New Roman"/>
          <w:color w:val="000000" w:themeColor="text1"/>
          <w:sz w:val="21"/>
          <w:szCs w:val="21"/>
        </w:rPr>
        <w:t xml:space="preserve"> consists of fibroblasts (F), collagen bundles (C), blood vessels (BV), and inflammatory cells (IL). H &amp; E stain: photomicrograph approx. 200x</w:t>
      </w:r>
    </w:p>
    <w:p w:rsidR="00570E63" w:rsidRPr="001A716A" w:rsidRDefault="00570E63" w:rsidP="001A716A">
      <w:pPr>
        <w:tabs>
          <w:tab w:val="left" w:pos="432"/>
        </w:tabs>
        <w:spacing w:after="0" w:line="240" w:lineRule="auto"/>
        <w:jc w:val="both"/>
        <w:rPr>
          <w:rFonts w:ascii="Times New Roman" w:hAnsi="Times New Roman"/>
          <w:b/>
          <w:color w:val="000000" w:themeColor="text1"/>
          <w:sz w:val="21"/>
          <w:szCs w:val="21"/>
        </w:rPr>
      </w:pPr>
    </w:p>
    <w:p w:rsidR="005F31CE" w:rsidRPr="001A716A" w:rsidRDefault="005F31CE" w:rsidP="001A716A">
      <w:pPr>
        <w:tabs>
          <w:tab w:val="left" w:pos="432"/>
        </w:tabs>
        <w:spacing w:after="0" w:line="240" w:lineRule="auto"/>
        <w:jc w:val="both"/>
        <w:rPr>
          <w:rFonts w:ascii="Times New Roman" w:hAnsi="Times New Roman"/>
          <w:color w:val="000000" w:themeColor="text1"/>
          <w:sz w:val="25"/>
          <w:szCs w:val="21"/>
        </w:rPr>
      </w:pPr>
      <w:r w:rsidRPr="001A716A">
        <w:rPr>
          <w:rFonts w:ascii="Times New Roman" w:hAnsi="Times New Roman"/>
          <w:b/>
          <w:color w:val="000000" w:themeColor="text1"/>
          <w:sz w:val="25"/>
          <w:szCs w:val="21"/>
        </w:rPr>
        <w:t>DISSCUSSION</w:t>
      </w:r>
    </w:p>
    <w:p w:rsidR="005F31CE" w:rsidRPr="001A716A" w:rsidRDefault="005F31CE" w:rsidP="001A716A">
      <w:pPr>
        <w:tabs>
          <w:tab w:val="left" w:pos="432"/>
        </w:tabs>
        <w:spacing w:after="0" w:line="240" w:lineRule="auto"/>
        <w:jc w:val="both"/>
        <w:rPr>
          <w:rFonts w:ascii="Times New Roman" w:hAnsi="Times New Roman"/>
          <w:color w:val="000000" w:themeColor="text1"/>
          <w:sz w:val="21"/>
          <w:szCs w:val="21"/>
        </w:rPr>
      </w:pPr>
      <w:r w:rsidRPr="001A716A">
        <w:rPr>
          <w:rFonts w:ascii="Times New Roman" w:hAnsi="Times New Roman"/>
          <w:color w:val="000000" w:themeColor="text1"/>
          <w:sz w:val="21"/>
          <w:szCs w:val="21"/>
        </w:rPr>
        <w:t xml:space="preserve">On </w:t>
      </w:r>
      <w:r w:rsidRPr="001A716A">
        <w:rPr>
          <w:rFonts w:ascii="Times New Roman" w:hAnsi="Times New Roman"/>
          <w:b/>
          <w:color w:val="000000" w:themeColor="text1"/>
          <w:sz w:val="21"/>
          <w:szCs w:val="21"/>
        </w:rPr>
        <w:t>day-7,</w:t>
      </w:r>
      <w:r w:rsidRPr="001A716A">
        <w:rPr>
          <w:rFonts w:ascii="Times New Roman" w:hAnsi="Times New Roman"/>
          <w:color w:val="000000" w:themeColor="text1"/>
          <w:sz w:val="21"/>
          <w:szCs w:val="21"/>
        </w:rPr>
        <w:t xml:space="preserve"> in the </w:t>
      </w:r>
      <w:r w:rsidRPr="001A716A">
        <w:rPr>
          <w:rFonts w:ascii="Times New Roman" w:hAnsi="Times New Roman"/>
          <w:b/>
          <w:color w:val="000000" w:themeColor="text1"/>
          <w:sz w:val="21"/>
          <w:szCs w:val="21"/>
        </w:rPr>
        <w:t>group-1</w:t>
      </w:r>
      <w:r w:rsidRPr="001A716A">
        <w:rPr>
          <w:rFonts w:ascii="Times New Roman" w:hAnsi="Times New Roman"/>
          <w:color w:val="000000" w:themeColor="text1"/>
          <w:sz w:val="21"/>
          <w:szCs w:val="21"/>
        </w:rPr>
        <w:t xml:space="preserve">, there was presence of immense fibroblast proliferation, collagen fiber synthesis and </w:t>
      </w:r>
      <w:proofErr w:type="spellStart"/>
      <w:r w:rsidRPr="001A716A">
        <w:rPr>
          <w:rFonts w:ascii="Times New Roman" w:hAnsi="Times New Roman"/>
          <w:color w:val="000000" w:themeColor="text1"/>
          <w:sz w:val="21"/>
          <w:szCs w:val="21"/>
        </w:rPr>
        <w:t>neovasculization</w:t>
      </w:r>
      <w:proofErr w:type="spellEnd"/>
      <w:r w:rsidRPr="001A716A">
        <w:rPr>
          <w:rFonts w:ascii="Times New Roman" w:hAnsi="Times New Roman"/>
          <w:color w:val="000000" w:themeColor="text1"/>
          <w:sz w:val="21"/>
          <w:szCs w:val="21"/>
        </w:rPr>
        <w:t xml:space="preserve"> was seen at its peak. A large number of newly formed capillaries were also visible in the subcutaneous area. </w:t>
      </w:r>
      <w:proofErr w:type="spellStart"/>
      <w:r w:rsidRPr="001A716A">
        <w:rPr>
          <w:rFonts w:ascii="Times New Roman" w:hAnsi="Times New Roman"/>
          <w:color w:val="000000" w:themeColor="text1"/>
          <w:sz w:val="21"/>
          <w:szCs w:val="21"/>
        </w:rPr>
        <w:t>Kurkinene</w:t>
      </w:r>
      <w:proofErr w:type="spellEnd"/>
      <w:r w:rsidRPr="001A716A">
        <w:rPr>
          <w:rFonts w:ascii="Times New Roman" w:hAnsi="Times New Roman"/>
          <w:color w:val="000000" w:themeColor="text1"/>
          <w:sz w:val="21"/>
          <w:szCs w:val="21"/>
        </w:rPr>
        <w:t xml:space="preserve"> et al and Woodley et al</w:t>
      </w:r>
      <w:r w:rsidRPr="001A716A">
        <w:rPr>
          <w:rFonts w:ascii="Times New Roman" w:hAnsi="Times New Roman"/>
          <w:color w:val="000000" w:themeColor="text1"/>
          <w:sz w:val="21"/>
          <w:szCs w:val="21"/>
          <w:vertAlign w:val="superscript"/>
        </w:rPr>
        <w:t xml:space="preserve">22, 23, </w:t>
      </w:r>
      <w:r w:rsidRPr="001A716A">
        <w:rPr>
          <w:rFonts w:ascii="Times New Roman" w:hAnsi="Times New Roman"/>
          <w:color w:val="000000" w:themeColor="text1"/>
          <w:sz w:val="21"/>
          <w:szCs w:val="21"/>
        </w:rPr>
        <w:t xml:space="preserve">concurred in their studies that fibroblasts in the wound edges began to proliferate and by approximately day 4, started to migrate into the provisional matrix of the wound clot, where they laid down a collagen-rich matrix, including collagens, proteoglycans, and elastin. </w:t>
      </w:r>
      <w:r w:rsidRPr="001A716A">
        <w:rPr>
          <w:rFonts w:ascii="Times New Roman" w:hAnsi="Times New Roman"/>
          <w:color w:val="000000" w:themeColor="text1"/>
          <w:sz w:val="21"/>
          <w:szCs w:val="21"/>
          <w:shd w:val="clear" w:color="auto" w:fill="FFFFFF"/>
        </w:rPr>
        <w:t>By the end of the first week of wound healing, fibroblasts were the dominant cells in the wound</w:t>
      </w:r>
      <w:r w:rsidRPr="001A716A">
        <w:rPr>
          <w:rFonts w:ascii="Times New Roman" w:hAnsi="Times New Roman"/>
          <w:color w:val="000000" w:themeColor="text1"/>
          <w:sz w:val="21"/>
          <w:szCs w:val="21"/>
          <w:shd w:val="clear" w:color="auto" w:fill="FFFFFF"/>
          <w:vertAlign w:val="superscript"/>
        </w:rPr>
        <w:t>24, 25</w:t>
      </w:r>
      <w:r w:rsidRPr="001A716A">
        <w:rPr>
          <w:rFonts w:ascii="Times New Roman" w:hAnsi="Times New Roman"/>
          <w:color w:val="000000" w:themeColor="text1"/>
          <w:sz w:val="21"/>
          <w:szCs w:val="21"/>
          <w:shd w:val="clear" w:color="auto" w:fill="FFFFFF"/>
        </w:rPr>
        <w:t xml:space="preserve">. </w:t>
      </w:r>
      <w:proofErr w:type="spellStart"/>
      <w:r w:rsidRPr="001A716A">
        <w:rPr>
          <w:rFonts w:ascii="Times New Roman" w:hAnsi="Times New Roman"/>
          <w:color w:val="000000" w:themeColor="text1"/>
          <w:sz w:val="21"/>
          <w:szCs w:val="21"/>
          <w:shd w:val="clear" w:color="auto" w:fill="FFFFFF"/>
        </w:rPr>
        <w:t>Tonnesen</w:t>
      </w:r>
      <w:proofErr w:type="spellEnd"/>
      <w:r w:rsidRPr="001A716A">
        <w:rPr>
          <w:rFonts w:ascii="Times New Roman" w:hAnsi="Times New Roman"/>
          <w:color w:val="000000" w:themeColor="text1"/>
          <w:sz w:val="21"/>
          <w:szCs w:val="21"/>
          <w:shd w:val="clear" w:color="auto" w:fill="FFFFFF"/>
        </w:rPr>
        <w:t xml:space="preserve"> et al</w:t>
      </w:r>
      <w:r w:rsidRPr="001A716A">
        <w:rPr>
          <w:rFonts w:ascii="Times New Roman" w:hAnsi="Times New Roman"/>
          <w:color w:val="000000" w:themeColor="text1"/>
          <w:sz w:val="21"/>
          <w:szCs w:val="21"/>
          <w:shd w:val="clear" w:color="auto" w:fill="FFFFFF"/>
          <w:vertAlign w:val="superscript"/>
        </w:rPr>
        <w:t xml:space="preserve">26 </w:t>
      </w:r>
      <w:r w:rsidRPr="001A716A">
        <w:rPr>
          <w:rFonts w:ascii="Times New Roman" w:hAnsi="Times New Roman"/>
          <w:color w:val="000000" w:themeColor="text1"/>
          <w:sz w:val="21"/>
          <w:szCs w:val="21"/>
          <w:shd w:val="clear" w:color="auto" w:fill="FFFFFF"/>
        </w:rPr>
        <w:t xml:space="preserve">studied that during wound healing, </w:t>
      </w:r>
      <w:proofErr w:type="spellStart"/>
      <w:r w:rsidRPr="001A716A">
        <w:rPr>
          <w:rFonts w:ascii="Times New Roman" w:hAnsi="Times New Roman"/>
          <w:color w:val="000000" w:themeColor="text1"/>
          <w:sz w:val="21"/>
          <w:szCs w:val="21"/>
          <w:shd w:val="clear" w:color="auto" w:fill="FFFFFF"/>
        </w:rPr>
        <w:t>angiogenic</w:t>
      </w:r>
      <w:proofErr w:type="spellEnd"/>
      <w:r w:rsidRPr="001A716A">
        <w:rPr>
          <w:rFonts w:ascii="Times New Roman" w:hAnsi="Times New Roman"/>
          <w:color w:val="000000" w:themeColor="text1"/>
          <w:sz w:val="21"/>
          <w:szCs w:val="21"/>
          <w:shd w:val="clear" w:color="auto" w:fill="FFFFFF"/>
        </w:rPr>
        <w:t xml:space="preserve"> capillary sprouts invaded the fibrin/</w:t>
      </w:r>
      <w:proofErr w:type="spellStart"/>
      <w:r w:rsidRPr="001A716A">
        <w:rPr>
          <w:rFonts w:ascii="Times New Roman" w:hAnsi="Times New Roman"/>
          <w:color w:val="000000" w:themeColor="text1"/>
          <w:sz w:val="21"/>
          <w:szCs w:val="21"/>
          <w:shd w:val="clear" w:color="auto" w:fill="FFFFFF"/>
        </w:rPr>
        <w:t>fibronectin</w:t>
      </w:r>
      <w:proofErr w:type="spellEnd"/>
      <w:r w:rsidRPr="001A716A">
        <w:rPr>
          <w:rFonts w:ascii="Times New Roman" w:hAnsi="Times New Roman"/>
          <w:color w:val="000000" w:themeColor="text1"/>
          <w:sz w:val="21"/>
          <w:szCs w:val="21"/>
          <w:shd w:val="clear" w:color="auto" w:fill="FFFFFF"/>
        </w:rPr>
        <w:t xml:space="preserve">-rich wound clot and within a few days, structured into a </w:t>
      </w:r>
      <w:proofErr w:type="spellStart"/>
      <w:r w:rsidRPr="001A716A">
        <w:rPr>
          <w:rFonts w:ascii="Times New Roman" w:hAnsi="Times New Roman"/>
          <w:color w:val="000000" w:themeColor="text1"/>
          <w:sz w:val="21"/>
          <w:szCs w:val="21"/>
          <w:shd w:val="clear" w:color="auto" w:fill="FFFFFF"/>
        </w:rPr>
        <w:t>microvascular</w:t>
      </w:r>
      <w:proofErr w:type="spellEnd"/>
      <w:r w:rsidRPr="001A716A">
        <w:rPr>
          <w:rFonts w:ascii="Times New Roman" w:hAnsi="Times New Roman"/>
          <w:color w:val="000000" w:themeColor="text1"/>
          <w:sz w:val="21"/>
          <w:szCs w:val="21"/>
          <w:shd w:val="clear" w:color="auto" w:fill="FFFFFF"/>
        </w:rPr>
        <w:t xml:space="preserve"> network throughout the granulation tissue. Maximum </w:t>
      </w:r>
      <w:proofErr w:type="spellStart"/>
      <w:r w:rsidRPr="001A716A">
        <w:rPr>
          <w:rFonts w:ascii="Times New Roman" w:hAnsi="Times New Roman"/>
          <w:color w:val="000000" w:themeColor="text1"/>
          <w:sz w:val="21"/>
          <w:szCs w:val="21"/>
          <w:shd w:val="clear" w:color="auto" w:fill="FFFFFF"/>
        </w:rPr>
        <w:lastRenderedPageBreak/>
        <w:t>neovasculazition</w:t>
      </w:r>
      <w:proofErr w:type="spellEnd"/>
      <w:r w:rsidRPr="001A716A">
        <w:rPr>
          <w:rFonts w:ascii="Times New Roman" w:hAnsi="Times New Roman"/>
          <w:color w:val="000000" w:themeColor="text1"/>
          <w:sz w:val="21"/>
          <w:szCs w:val="21"/>
          <w:shd w:val="clear" w:color="auto" w:fill="FFFFFF"/>
        </w:rPr>
        <w:t xml:space="preserve"> could be seen on the fifth day of wound healing. </w:t>
      </w:r>
      <w:proofErr w:type="gramStart"/>
      <w:r w:rsidRPr="001A716A">
        <w:rPr>
          <w:rFonts w:ascii="Times New Roman" w:hAnsi="Times New Roman"/>
          <w:color w:val="000000" w:themeColor="text1"/>
          <w:sz w:val="21"/>
          <w:szCs w:val="21"/>
          <w:shd w:val="clear" w:color="auto" w:fill="FFFFFF"/>
        </w:rPr>
        <w:t>As collagen accumulated in the granulation tissue to reinstate tissue strength, the density of blood vessels gradually diminished</w:t>
      </w:r>
      <w:r w:rsidRPr="001A716A">
        <w:rPr>
          <w:rFonts w:ascii="Times New Roman" w:hAnsi="Times New Roman"/>
          <w:color w:val="000000" w:themeColor="text1"/>
          <w:sz w:val="21"/>
          <w:szCs w:val="21"/>
          <w:shd w:val="clear" w:color="auto" w:fill="FFFFFF"/>
          <w:vertAlign w:val="superscript"/>
        </w:rPr>
        <w:t>27, 28</w:t>
      </w:r>
      <w:r w:rsidRPr="001A716A">
        <w:rPr>
          <w:rFonts w:ascii="Times New Roman" w:hAnsi="Times New Roman"/>
          <w:color w:val="000000" w:themeColor="text1"/>
          <w:sz w:val="21"/>
          <w:szCs w:val="21"/>
          <w:shd w:val="clear" w:color="auto" w:fill="FFFFFF"/>
        </w:rPr>
        <w:t>.</w:t>
      </w:r>
      <w:proofErr w:type="gramEnd"/>
    </w:p>
    <w:p w:rsidR="005F31CE" w:rsidRPr="001A716A" w:rsidRDefault="001A716A" w:rsidP="001A716A">
      <w:pPr>
        <w:tabs>
          <w:tab w:val="left" w:pos="432"/>
        </w:tabs>
        <w:spacing w:after="0" w:line="240" w:lineRule="auto"/>
        <w:jc w:val="both"/>
        <w:rPr>
          <w:rFonts w:ascii="Times New Roman" w:hAnsi="Times New Roman"/>
          <w:color w:val="000000" w:themeColor="text1"/>
          <w:sz w:val="21"/>
          <w:szCs w:val="21"/>
          <w:shd w:val="clear" w:color="auto" w:fill="FFFFFF"/>
        </w:rPr>
      </w:pPr>
      <w:r>
        <w:rPr>
          <w:rFonts w:ascii="Times New Roman" w:hAnsi="Times New Roman"/>
          <w:color w:val="000000" w:themeColor="text1"/>
          <w:sz w:val="21"/>
          <w:szCs w:val="21"/>
          <w:shd w:val="clear" w:color="auto" w:fill="FFFFFF"/>
        </w:rPr>
        <w:tab/>
      </w:r>
      <w:r w:rsidR="005F31CE" w:rsidRPr="001A716A">
        <w:rPr>
          <w:rFonts w:ascii="Times New Roman" w:hAnsi="Times New Roman"/>
          <w:color w:val="000000" w:themeColor="text1"/>
          <w:sz w:val="21"/>
          <w:szCs w:val="21"/>
          <w:shd w:val="clear" w:color="auto" w:fill="FFFFFF"/>
        </w:rPr>
        <w:t xml:space="preserve">In contrast to these findings, the subcutaneous tissue in </w:t>
      </w:r>
      <w:r w:rsidR="005F31CE" w:rsidRPr="001A716A">
        <w:rPr>
          <w:rFonts w:ascii="Times New Roman" w:hAnsi="Times New Roman"/>
          <w:b/>
          <w:color w:val="000000" w:themeColor="text1"/>
          <w:sz w:val="21"/>
          <w:szCs w:val="21"/>
          <w:shd w:val="clear" w:color="auto" w:fill="FFFFFF"/>
        </w:rPr>
        <w:t>group-2</w:t>
      </w:r>
      <w:r w:rsidR="005F31CE" w:rsidRPr="001A716A">
        <w:rPr>
          <w:rFonts w:ascii="Times New Roman" w:hAnsi="Times New Roman"/>
          <w:color w:val="000000" w:themeColor="text1"/>
          <w:sz w:val="21"/>
          <w:szCs w:val="21"/>
          <w:shd w:val="clear" w:color="auto" w:fill="FFFFFF"/>
        </w:rPr>
        <w:t xml:space="preserve"> contained mostly inflammatory cells. A large number of macrophages were visible along with some lymphocytes and plasma cells. Neovascularization was extremely scarce and few samples showed no newly formed capillaries while only a few scattered fibroblasts were visible beneath the epithelium (figure 4). Doyle </w:t>
      </w:r>
      <w:proofErr w:type="gramStart"/>
      <w:r w:rsidR="005F31CE" w:rsidRPr="001A716A">
        <w:rPr>
          <w:rFonts w:ascii="Times New Roman" w:hAnsi="Times New Roman"/>
          <w:color w:val="000000" w:themeColor="text1"/>
          <w:sz w:val="21"/>
          <w:szCs w:val="21"/>
          <w:shd w:val="clear" w:color="auto" w:fill="FFFFFF"/>
        </w:rPr>
        <w:t>et</w:t>
      </w:r>
      <w:proofErr w:type="gramEnd"/>
      <w:r w:rsidR="005F31CE" w:rsidRPr="001A716A">
        <w:rPr>
          <w:rFonts w:ascii="Times New Roman" w:hAnsi="Times New Roman"/>
          <w:color w:val="000000" w:themeColor="text1"/>
          <w:sz w:val="21"/>
          <w:szCs w:val="21"/>
          <w:shd w:val="clear" w:color="auto" w:fill="FFFFFF"/>
        </w:rPr>
        <w:t xml:space="preserve"> al</w:t>
      </w:r>
      <w:r w:rsidR="005F31CE" w:rsidRPr="001A716A">
        <w:rPr>
          <w:rFonts w:ascii="Times New Roman" w:hAnsi="Times New Roman"/>
          <w:color w:val="000000" w:themeColor="text1"/>
          <w:sz w:val="21"/>
          <w:szCs w:val="21"/>
          <w:shd w:val="clear" w:color="auto" w:fill="FFFFFF"/>
          <w:vertAlign w:val="superscript"/>
        </w:rPr>
        <w:t xml:space="preserve">29 </w:t>
      </w:r>
      <w:r w:rsidR="005F31CE" w:rsidRPr="001A716A">
        <w:rPr>
          <w:rFonts w:ascii="Times New Roman" w:hAnsi="Times New Roman"/>
          <w:color w:val="000000" w:themeColor="text1"/>
          <w:sz w:val="21"/>
          <w:szCs w:val="21"/>
          <w:shd w:val="clear" w:color="auto" w:fill="FFFFFF"/>
        </w:rPr>
        <w:t xml:space="preserve">conducted a study to assess the effects of energy beverages on </w:t>
      </w:r>
      <w:proofErr w:type="spellStart"/>
      <w:r w:rsidR="005F31CE" w:rsidRPr="001A716A">
        <w:rPr>
          <w:rFonts w:ascii="Times New Roman" w:hAnsi="Times New Roman"/>
          <w:color w:val="000000" w:themeColor="text1"/>
          <w:sz w:val="21"/>
          <w:szCs w:val="21"/>
          <w:shd w:val="clear" w:color="auto" w:fill="FFFFFF"/>
        </w:rPr>
        <w:t>mesenchymal</w:t>
      </w:r>
      <w:proofErr w:type="spellEnd"/>
      <w:r w:rsidR="005F31CE" w:rsidRPr="001A716A">
        <w:rPr>
          <w:rFonts w:ascii="Times New Roman" w:hAnsi="Times New Roman"/>
          <w:color w:val="000000" w:themeColor="text1"/>
          <w:sz w:val="21"/>
          <w:szCs w:val="21"/>
          <w:shd w:val="clear" w:color="auto" w:fill="FFFFFF"/>
        </w:rPr>
        <w:t xml:space="preserve"> cells. Their results revealed a decrease in </w:t>
      </w:r>
      <w:proofErr w:type="spellStart"/>
      <w:r w:rsidR="005F31CE" w:rsidRPr="001A716A">
        <w:rPr>
          <w:rFonts w:ascii="Times New Roman" w:hAnsi="Times New Roman"/>
          <w:color w:val="000000" w:themeColor="text1"/>
          <w:sz w:val="21"/>
          <w:szCs w:val="21"/>
          <w:shd w:val="clear" w:color="auto" w:fill="FFFFFF"/>
        </w:rPr>
        <w:t>lamellipodia</w:t>
      </w:r>
      <w:proofErr w:type="spellEnd"/>
      <w:r w:rsidR="005F31CE" w:rsidRPr="001A716A">
        <w:rPr>
          <w:rFonts w:ascii="Times New Roman" w:hAnsi="Times New Roman"/>
          <w:color w:val="000000" w:themeColor="text1"/>
          <w:sz w:val="21"/>
          <w:szCs w:val="21"/>
          <w:shd w:val="clear" w:color="auto" w:fill="FFFFFF"/>
        </w:rPr>
        <w:t xml:space="preserve"> formation and a decreased proliferative activity of fibroblasts leading to delay in wound closure. A study conducted by </w:t>
      </w:r>
      <w:proofErr w:type="spellStart"/>
      <w:r w:rsidR="005F31CE" w:rsidRPr="001A716A">
        <w:rPr>
          <w:rFonts w:ascii="Times New Roman" w:hAnsi="Times New Roman"/>
          <w:color w:val="000000" w:themeColor="text1"/>
          <w:sz w:val="21"/>
          <w:szCs w:val="21"/>
          <w:shd w:val="clear" w:color="auto" w:fill="FFFFFF"/>
        </w:rPr>
        <w:t>Suragimath</w:t>
      </w:r>
      <w:proofErr w:type="spellEnd"/>
      <w:r w:rsidR="005F31CE" w:rsidRPr="001A716A">
        <w:rPr>
          <w:rFonts w:ascii="Times New Roman" w:hAnsi="Times New Roman"/>
          <w:color w:val="000000" w:themeColor="text1"/>
          <w:sz w:val="21"/>
          <w:szCs w:val="21"/>
          <w:shd w:val="clear" w:color="auto" w:fill="FFFFFF"/>
        </w:rPr>
        <w:t xml:space="preserve"> </w:t>
      </w:r>
      <w:proofErr w:type="gramStart"/>
      <w:r w:rsidR="005F31CE" w:rsidRPr="001A716A">
        <w:rPr>
          <w:rFonts w:ascii="Times New Roman" w:hAnsi="Times New Roman"/>
          <w:color w:val="000000" w:themeColor="text1"/>
          <w:sz w:val="21"/>
          <w:szCs w:val="21"/>
          <w:shd w:val="clear" w:color="auto" w:fill="FFFFFF"/>
        </w:rPr>
        <w:t>et</w:t>
      </w:r>
      <w:proofErr w:type="gramEnd"/>
      <w:r w:rsidR="005F31CE" w:rsidRPr="001A716A">
        <w:rPr>
          <w:rFonts w:ascii="Times New Roman" w:hAnsi="Times New Roman"/>
          <w:color w:val="000000" w:themeColor="text1"/>
          <w:sz w:val="21"/>
          <w:szCs w:val="21"/>
          <w:shd w:val="clear" w:color="auto" w:fill="FFFFFF"/>
        </w:rPr>
        <w:t xml:space="preserve"> al</w:t>
      </w:r>
      <w:r w:rsidR="005F31CE" w:rsidRPr="001A716A">
        <w:rPr>
          <w:rFonts w:ascii="Times New Roman" w:hAnsi="Times New Roman"/>
          <w:color w:val="000000" w:themeColor="text1"/>
          <w:sz w:val="21"/>
          <w:szCs w:val="21"/>
          <w:shd w:val="clear" w:color="auto" w:fill="FFFFFF"/>
          <w:vertAlign w:val="superscript"/>
        </w:rPr>
        <w:t xml:space="preserve">30 </w:t>
      </w:r>
      <w:r w:rsidR="005F31CE" w:rsidRPr="001A716A">
        <w:rPr>
          <w:rFonts w:ascii="Times New Roman" w:hAnsi="Times New Roman"/>
          <w:color w:val="000000" w:themeColor="text1"/>
          <w:sz w:val="21"/>
          <w:szCs w:val="21"/>
          <w:shd w:val="clear" w:color="auto" w:fill="FFFFFF"/>
        </w:rPr>
        <w:t>supported the delay in fibroblast proliferation. Since the o</w:t>
      </w:r>
      <w:r w:rsidR="005F31CE" w:rsidRPr="001A716A">
        <w:rPr>
          <w:rFonts w:ascii="Times New Roman" w:hAnsi="Times New Roman"/>
          <w:color w:val="000000" w:themeColor="text1"/>
          <w:sz w:val="21"/>
          <w:szCs w:val="21"/>
        </w:rPr>
        <w:t xml:space="preserve">ptimal pH required for viability and activity of the fibroblasts has been reported to be 7.2 to 7.5, </w:t>
      </w:r>
      <w:r w:rsidR="005F31CE" w:rsidRPr="001A716A">
        <w:rPr>
          <w:rFonts w:ascii="Times New Roman" w:hAnsi="Times New Roman"/>
          <w:color w:val="000000" w:themeColor="text1"/>
          <w:sz w:val="21"/>
          <w:szCs w:val="21"/>
          <w:shd w:val="clear" w:color="auto" w:fill="FFFFFF"/>
        </w:rPr>
        <w:t>a pH below 3.0 created by carbonated drinks would hinder fibroblast proliferation, thus delaying the normal wound healing process</w:t>
      </w:r>
      <w:r w:rsidR="005F31CE" w:rsidRPr="001A716A">
        <w:rPr>
          <w:rFonts w:ascii="Times New Roman" w:hAnsi="Times New Roman"/>
          <w:color w:val="000000" w:themeColor="text1"/>
          <w:sz w:val="21"/>
          <w:szCs w:val="21"/>
          <w:vertAlign w:val="superscript"/>
        </w:rPr>
        <w:t>31</w:t>
      </w:r>
      <w:r w:rsidR="005F31CE" w:rsidRPr="001A716A">
        <w:rPr>
          <w:rFonts w:ascii="Times New Roman" w:hAnsi="Times New Roman"/>
          <w:color w:val="000000" w:themeColor="text1"/>
          <w:sz w:val="21"/>
          <w:szCs w:val="21"/>
        </w:rPr>
        <w:t>.</w:t>
      </w:r>
    </w:p>
    <w:p w:rsidR="005F31CE" w:rsidRPr="001A716A" w:rsidRDefault="001A716A" w:rsidP="001A716A">
      <w:pPr>
        <w:tabs>
          <w:tab w:val="left" w:pos="432"/>
        </w:tabs>
        <w:spacing w:after="0" w:line="240" w:lineRule="auto"/>
        <w:jc w:val="both"/>
        <w:rPr>
          <w:rFonts w:ascii="Times New Roman" w:hAnsi="Times New Roman"/>
          <w:color w:val="000000" w:themeColor="text1"/>
          <w:sz w:val="21"/>
          <w:szCs w:val="21"/>
        </w:rPr>
      </w:pPr>
      <w:r>
        <w:rPr>
          <w:rFonts w:ascii="Times New Roman" w:hAnsi="Times New Roman"/>
          <w:color w:val="000000" w:themeColor="text1"/>
          <w:sz w:val="21"/>
          <w:szCs w:val="21"/>
          <w:shd w:val="clear" w:color="auto" w:fill="FFFFFF"/>
        </w:rPr>
        <w:tab/>
      </w:r>
      <w:r w:rsidR="005F31CE" w:rsidRPr="001A716A">
        <w:rPr>
          <w:rFonts w:ascii="Times New Roman" w:hAnsi="Times New Roman"/>
          <w:color w:val="000000" w:themeColor="text1"/>
          <w:sz w:val="21"/>
          <w:szCs w:val="21"/>
          <w:shd w:val="clear" w:color="auto" w:fill="FFFFFF"/>
        </w:rPr>
        <w:t xml:space="preserve">On </w:t>
      </w:r>
      <w:r w:rsidR="005F31CE" w:rsidRPr="001A716A">
        <w:rPr>
          <w:rFonts w:ascii="Times New Roman" w:hAnsi="Times New Roman"/>
          <w:b/>
          <w:color w:val="000000" w:themeColor="text1"/>
          <w:sz w:val="21"/>
          <w:szCs w:val="21"/>
          <w:shd w:val="clear" w:color="auto" w:fill="FFFFFF"/>
        </w:rPr>
        <w:t>day 21</w:t>
      </w:r>
      <w:r w:rsidR="005F31CE" w:rsidRPr="001A716A">
        <w:rPr>
          <w:rFonts w:ascii="Times New Roman" w:hAnsi="Times New Roman"/>
          <w:color w:val="000000" w:themeColor="text1"/>
          <w:sz w:val="21"/>
          <w:szCs w:val="21"/>
          <w:shd w:val="clear" w:color="auto" w:fill="FFFFFF"/>
        </w:rPr>
        <w:t xml:space="preserve">, </w:t>
      </w:r>
      <w:r w:rsidR="005F31CE" w:rsidRPr="001A716A">
        <w:rPr>
          <w:rFonts w:ascii="Times New Roman" w:hAnsi="Times New Roman"/>
          <w:color w:val="000000" w:themeColor="text1"/>
          <w:sz w:val="21"/>
          <w:szCs w:val="21"/>
        </w:rPr>
        <w:t xml:space="preserve">in the </w:t>
      </w:r>
      <w:proofErr w:type="spellStart"/>
      <w:r w:rsidR="005F31CE" w:rsidRPr="001A716A">
        <w:rPr>
          <w:rFonts w:ascii="Times New Roman" w:hAnsi="Times New Roman"/>
          <w:color w:val="000000" w:themeColor="text1"/>
          <w:sz w:val="21"/>
          <w:szCs w:val="21"/>
        </w:rPr>
        <w:t>subepithelial</w:t>
      </w:r>
      <w:proofErr w:type="spellEnd"/>
      <w:r w:rsidR="005F31CE" w:rsidRPr="001A716A">
        <w:rPr>
          <w:rFonts w:ascii="Times New Roman" w:hAnsi="Times New Roman"/>
          <w:color w:val="000000" w:themeColor="text1"/>
          <w:sz w:val="21"/>
          <w:szCs w:val="21"/>
        </w:rPr>
        <w:t xml:space="preserve"> tissue in </w:t>
      </w:r>
      <w:r w:rsidR="005F31CE" w:rsidRPr="001A716A">
        <w:rPr>
          <w:rFonts w:ascii="Times New Roman" w:hAnsi="Times New Roman"/>
          <w:b/>
          <w:color w:val="000000" w:themeColor="text1"/>
          <w:sz w:val="21"/>
          <w:szCs w:val="21"/>
        </w:rPr>
        <w:t>group-1</w:t>
      </w:r>
      <w:r w:rsidR="005F31CE" w:rsidRPr="001A716A">
        <w:rPr>
          <w:rFonts w:ascii="Times New Roman" w:hAnsi="Times New Roman"/>
          <w:color w:val="000000" w:themeColor="text1"/>
          <w:sz w:val="21"/>
          <w:szCs w:val="21"/>
        </w:rPr>
        <w:t xml:space="preserve"> a few inflammatory cells were seen scattered, along with only 3-4 capillaries. Very finely aligned collagen bundles were also visible. A study done by </w:t>
      </w:r>
      <w:proofErr w:type="gramStart"/>
      <w:r w:rsidR="005F31CE" w:rsidRPr="001A716A">
        <w:rPr>
          <w:rFonts w:ascii="Times New Roman" w:hAnsi="Times New Roman"/>
          <w:color w:val="000000" w:themeColor="text1"/>
          <w:sz w:val="21"/>
          <w:szCs w:val="21"/>
        </w:rPr>
        <w:t>Broadly</w:t>
      </w:r>
      <w:proofErr w:type="gramEnd"/>
      <w:r w:rsidR="005F31CE" w:rsidRPr="001A716A">
        <w:rPr>
          <w:rFonts w:ascii="Times New Roman" w:hAnsi="Times New Roman"/>
          <w:color w:val="000000" w:themeColor="text1"/>
          <w:sz w:val="21"/>
          <w:szCs w:val="21"/>
        </w:rPr>
        <w:t xml:space="preserve"> et al</w:t>
      </w:r>
      <w:r w:rsidR="005F31CE" w:rsidRPr="001A716A">
        <w:rPr>
          <w:rFonts w:ascii="Times New Roman" w:hAnsi="Times New Roman"/>
          <w:color w:val="000000" w:themeColor="text1"/>
          <w:sz w:val="21"/>
          <w:szCs w:val="21"/>
          <w:vertAlign w:val="superscript"/>
        </w:rPr>
        <w:t>32</w:t>
      </w:r>
      <w:r w:rsidR="005F31CE" w:rsidRPr="001A716A">
        <w:rPr>
          <w:rFonts w:ascii="Times New Roman" w:hAnsi="Times New Roman"/>
          <w:color w:val="000000" w:themeColor="text1"/>
          <w:sz w:val="21"/>
          <w:szCs w:val="21"/>
        </w:rPr>
        <w:t xml:space="preserve"> supports that wounds regain 78% of their normal strength by 21 days in rats. The newly formed collagen fibers assemble and cross-link to form collagen bundles which provide strength and turgor to the healing tissue decreasing the fibroblast density from the connective tissue. However, classic studies by </w:t>
      </w:r>
      <w:proofErr w:type="spellStart"/>
      <w:r w:rsidR="005F31CE" w:rsidRPr="001A716A">
        <w:rPr>
          <w:rFonts w:ascii="Times New Roman" w:hAnsi="Times New Roman"/>
          <w:color w:val="000000" w:themeColor="text1"/>
          <w:sz w:val="21"/>
          <w:szCs w:val="21"/>
        </w:rPr>
        <w:t>Levenson</w:t>
      </w:r>
      <w:proofErr w:type="spellEnd"/>
      <w:r w:rsidR="005F31CE" w:rsidRPr="001A716A">
        <w:rPr>
          <w:rFonts w:ascii="Times New Roman" w:hAnsi="Times New Roman"/>
          <w:color w:val="000000" w:themeColor="text1"/>
          <w:sz w:val="21"/>
          <w:szCs w:val="21"/>
        </w:rPr>
        <w:t xml:space="preserve"> </w:t>
      </w:r>
      <w:proofErr w:type="gramStart"/>
      <w:r w:rsidR="005F31CE" w:rsidRPr="001A716A">
        <w:rPr>
          <w:rFonts w:ascii="Times New Roman" w:hAnsi="Times New Roman"/>
          <w:color w:val="000000" w:themeColor="text1"/>
          <w:sz w:val="21"/>
          <w:szCs w:val="21"/>
        </w:rPr>
        <w:t>et</w:t>
      </w:r>
      <w:proofErr w:type="gramEnd"/>
      <w:r w:rsidR="005F31CE" w:rsidRPr="001A716A">
        <w:rPr>
          <w:rFonts w:ascii="Times New Roman" w:hAnsi="Times New Roman"/>
          <w:color w:val="000000" w:themeColor="text1"/>
          <w:sz w:val="21"/>
          <w:szCs w:val="21"/>
        </w:rPr>
        <w:t xml:space="preserve"> al</w:t>
      </w:r>
      <w:r w:rsidR="005F31CE" w:rsidRPr="001A716A">
        <w:rPr>
          <w:rFonts w:ascii="Times New Roman" w:hAnsi="Times New Roman"/>
          <w:color w:val="000000" w:themeColor="text1"/>
          <w:sz w:val="21"/>
          <w:szCs w:val="21"/>
          <w:vertAlign w:val="superscript"/>
        </w:rPr>
        <w:t>33</w:t>
      </w:r>
      <w:r w:rsidR="005F31CE" w:rsidRPr="001A716A">
        <w:rPr>
          <w:rFonts w:ascii="Times New Roman" w:hAnsi="Times New Roman"/>
          <w:color w:val="000000" w:themeColor="text1"/>
          <w:sz w:val="21"/>
          <w:szCs w:val="21"/>
        </w:rPr>
        <w:t xml:space="preserve"> using a rat model, demonstrated that wounds never achieve more than 80% of normal pre wound tensile strength. </w:t>
      </w:r>
    </w:p>
    <w:p w:rsidR="005F31CE" w:rsidRPr="001A716A" w:rsidRDefault="001A716A" w:rsidP="001A716A">
      <w:pPr>
        <w:tabs>
          <w:tab w:val="left" w:pos="432"/>
        </w:tabs>
        <w:spacing w:after="0" w:line="240" w:lineRule="auto"/>
        <w:jc w:val="both"/>
        <w:rPr>
          <w:rFonts w:ascii="Times New Roman" w:hAnsi="Times New Roman"/>
          <w:color w:val="000000" w:themeColor="text1"/>
          <w:sz w:val="21"/>
          <w:szCs w:val="21"/>
        </w:rPr>
      </w:pPr>
      <w:r>
        <w:rPr>
          <w:rFonts w:ascii="Times New Roman" w:hAnsi="Times New Roman"/>
          <w:color w:val="000000" w:themeColor="text1"/>
          <w:sz w:val="21"/>
          <w:szCs w:val="21"/>
        </w:rPr>
        <w:tab/>
      </w:r>
      <w:r w:rsidR="005F31CE" w:rsidRPr="001A716A">
        <w:rPr>
          <w:rFonts w:ascii="Times New Roman" w:hAnsi="Times New Roman"/>
          <w:color w:val="000000" w:themeColor="text1"/>
          <w:sz w:val="21"/>
          <w:szCs w:val="21"/>
        </w:rPr>
        <w:t xml:space="preserve">Whereas, in </w:t>
      </w:r>
      <w:r w:rsidR="005F31CE" w:rsidRPr="001A716A">
        <w:rPr>
          <w:rFonts w:ascii="Times New Roman" w:hAnsi="Times New Roman"/>
          <w:b/>
          <w:color w:val="000000" w:themeColor="text1"/>
          <w:sz w:val="21"/>
          <w:szCs w:val="21"/>
        </w:rPr>
        <w:t>group-2</w:t>
      </w:r>
      <w:r w:rsidR="005F31CE" w:rsidRPr="001A716A">
        <w:rPr>
          <w:rFonts w:ascii="Times New Roman" w:hAnsi="Times New Roman"/>
          <w:color w:val="000000" w:themeColor="text1"/>
          <w:sz w:val="21"/>
          <w:szCs w:val="21"/>
        </w:rPr>
        <w:t xml:space="preserve"> relatively more inflammatory cells and capillaries were visible, suggesting that the inflammation has not yet subsided. The </w:t>
      </w:r>
      <w:proofErr w:type="spellStart"/>
      <w:r w:rsidR="005F31CE" w:rsidRPr="001A716A">
        <w:rPr>
          <w:rFonts w:ascii="Times New Roman" w:hAnsi="Times New Roman"/>
          <w:color w:val="000000" w:themeColor="text1"/>
          <w:sz w:val="21"/>
          <w:szCs w:val="21"/>
        </w:rPr>
        <w:t>subepithelial</w:t>
      </w:r>
      <w:proofErr w:type="spellEnd"/>
      <w:r w:rsidR="005F31CE" w:rsidRPr="001A716A">
        <w:rPr>
          <w:rFonts w:ascii="Times New Roman" w:hAnsi="Times New Roman"/>
          <w:color w:val="000000" w:themeColor="text1"/>
          <w:sz w:val="21"/>
          <w:szCs w:val="21"/>
        </w:rPr>
        <w:t xml:space="preserve"> tissue showed inflammation and much fibroblastic proliferation. A study done by Sirsat</w:t>
      </w:r>
      <w:r w:rsidR="005F31CE" w:rsidRPr="001A716A">
        <w:rPr>
          <w:rFonts w:ascii="Times New Roman" w:hAnsi="Times New Roman"/>
          <w:color w:val="000000" w:themeColor="text1"/>
          <w:sz w:val="21"/>
          <w:szCs w:val="21"/>
          <w:vertAlign w:val="superscript"/>
        </w:rPr>
        <w:t>34</w:t>
      </w:r>
      <w:r w:rsidR="005F31CE" w:rsidRPr="001A716A">
        <w:rPr>
          <w:rFonts w:ascii="Times New Roman" w:hAnsi="Times New Roman"/>
          <w:color w:val="000000" w:themeColor="text1"/>
          <w:sz w:val="21"/>
          <w:szCs w:val="21"/>
        </w:rPr>
        <w:t xml:space="preserve"> supports this finding and stated that stress or irritation caused by diet can lead to mucosal changes and hinder with the normal healing pattern. A previous study conducted by </w:t>
      </w:r>
      <w:proofErr w:type="spellStart"/>
      <w:r w:rsidR="005F31CE" w:rsidRPr="001A716A">
        <w:rPr>
          <w:rFonts w:ascii="Times New Roman" w:hAnsi="Times New Roman"/>
          <w:color w:val="000000" w:themeColor="text1"/>
          <w:sz w:val="21"/>
          <w:szCs w:val="21"/>
        </w:rPr>
        <w:t>Suragimath</w:t>
      </w:r>
      <w:proofErr w:type="spellEnd"/>
      <w:r w:rsidR="005F31CE" w:rsidRPr="001A716A">
        <w:rPr>
          <w:rFonts w:ascii="Times New Roman" w:hAnsi="Times New Roman"/>
          <w:color w:val="000000" w:themeColor="text1"/>
          <w:sz w:val="21"/>
          <w:szCs w:val="21"/>
        </w:rPr>
        <w:t xml:space="preserve"> </w:t>
      </w:r>
      <w:proofErr w:type="gramStart"/>
      <w:r w:rsidR="005F31CE" w:rsidRPr="001A716A">
        <w:rPr>
          <w:rFonts w:ascii="Times New Roman" w:hAnsi="Times New Roman"/>
          <w:color w:val="000000" w:themeColor="text1"/>
          <w:sz w:val="21"/>
          <w:szCs w:val="21"/>
        </w:rPr>
        <w:t>et</w:t>
      </w:r>
      <w:proofErr w:type="gramEnd"/>
      <w:r w:rsidR="005F31CE" w:rsidRPr="001A716A">
        <w:rPr>
          <w:rFonts w:ascii="Times New Roman" w:hAnsi="Times New Roman"/>
          <w:color w:val="000000" w:themeColor="text1"/>
          <w:sz w:val="21"/>
          <w:szCs w:val="21"/>
        </w:rPr>
        <w:t xml:space="preserve"> al</w:t>
      </w:r>
      <w:r w:rsidR="005F31CE" w:rsidRPr="001A716A">
        <w:rPr>
          <w:rFonts w:ascii="Times New Roman" w:hAnsi="Times New Roman"/>
          <w:color w:val="000000" w:themeColor="text1"/>
          <w:sz w:val="21"/>
          <w:szCs w:val="21"/>
          <w:vertAlign w:val="superscript"/>
        </w:rPr>
        <w:t>30</w:t>
      </w:r>
      <w:r w:rsidR="005F31CE" w:rsidRPr="001A716A">
        <w:rPr>
          <w:rFonts w:ascii="Times New Roman" w:hAnsi="Times New Roman"/>
          <w:color w:val="000000" w:themeColor="text1"/>
          <w:sz w:val="21"/>
          <w:szCs w:val="21"/>
        </w:rPr>
        <w:t xml:space="preserve"> on the effects of carbonated drinks on palatal wound healing showed a disruption in wound healing by appearance of necrosis in the area. However, in the present study no signs of necrosis were seen in any of the animals, only epithelial changes were seen.</w:t>
      </w:r>
    </w:p>
    <w:p w:rsidR="005F31CE" w:rsidRPr="001A716A" w:rsidRDefault="001A716A" w:rsidP="001A716A">
      <w:pPr>
        <w:tabs>
          <w:tab w:val="left" w:pos="432"/>
        </w:tabs>
        <w:spacing w:after="0" w:line="240" w:lineRule="auto"/>
        <w:jc w:val="both"/>
        <w:rPr>
          <w:rFonts w:ascii="Times New Roman" w:hAnsi="Times New Roman"/>
          <w:color w:val="000000" w:themeColor="text1"/>
          <w:sz w:val="21"/>
          <w:szCs w:val="21"/>
          <w:shd w:val="clear" w:color="auto" w:fill="FFFFFF"/>
        </w:rPr>
      </w:pPr>
      <w:r>
        <w:rPr>
          <w:rFonts w:ascii="Times New Roman" w:hAnsi="Times New Roman"/>
          <w:color w:val="000000" w:themeColor="text1"/>
          <w:sz w:val="21"/>
          <w:szCs w:val="21"/>
          <w:shd w:val="clear" w:color="auto" w:fill="FFFFFF"/>
        </w:rPr>
        <w:tab/>
      </w:r>
      <w:r w:rsidR="005F31CE" w:rsidRPr="001A716A">
        <w:rPr>
          <w:rFonts w:ascii="Times New Roman" w:hAnsi="Times New Roman"/>
          <w:color w:val="000000" w:themeColor="text1"/>
          <w:sz w:val="21"/>
          <w:szCs w:val="21"/>
          <w:shd w:val="clear" w:color="auto" w:fill="FFFFFF"/>
        </w:rPr>
        <w:t xml:space="preserve">Results suggest that changes in lamina </w:t>
      </w:r>
      <w:proofErr w:type="spellStart"/>
      <w:r w:rsidR="005F31CE" w:rsidRPr="001A716A">
        <w:rPr>
          <w:rFonts w:ascii="Times New Roman" w:hAnsi="Times New Roman"/>
          <w:color w:val="000000" w:themeColor="text1"/>
          <w:sz w:val="21"/>
          <w:szCs w:val="21"/>
          <w:shd w:val="clear" w:color="auto" w:fill="FFFFFF"/>
        </w:rPr>
        <w:t>propria</w:t>
      </w:r>
      <w:proofErr w:type="spellEnd"/>
      <w:r w:rsidR="005F31CE" w:rsidRPr="001A716A">
        <w:rPr>
          <w:rFonts w:ascii="Times New Roman" w:hAnsi="Times New Roman"/>
          <w:color w:val="000000" w:themeColor="text1"/>
          <w:sz w:val="21"/>
          <w:szCs w:val="21"/>
          <w:shd w:val="clear" w:color="auto" w:fill="FFFFFF"/>
        </w:rPr>
        <w:t xml:space="preserve"> seen in the experimental group-2 could be a result of constant irritation caused by the acidic and fizzy nature of carbonated drinks. Carbonated drinks must be avoided, especially in case of wound in the oral cavity.</w:t>
      </w:r>
    </w:p>
    <w:p w:rsidR="00F668C5" w:rsidRPr="001A716A" w:rsidRDefault="00F668C5" w:rsidP="001A716A">
      <w:pPr>
        <w:tabs>
          <w:tab w:val="left" w:pos="432"/>
        </w:tabs>
        <w:spacing w:after="0" w:line="240" w:lineRule="auto"/>
        <w:jc w:val="both"/>
        <w:rPr>
          <w:rFonts w:ascii="Times New Roman" w:hAnsi="Times New Roman"/>
          <w:b/>
          <w:color w:val="000000" w:themeColor="text1"/>
          <w:sz w:val="25"/>
          <w:szCs w:val="21"/>
          <w:shd w:val="clear" w:color="auto" w:fill="FFFFFF"/>
        </w:rPr>
      </w:pPr>
      <w:r w:rsidRPr="001A716A">
        <w:rPr>
          <w:rFonts w:ascii="Times New Roman" w:hAnsi="Times New Roman"/>
          <w:b/>
          <w:color w:val="000000" w:themeColor="text1"/>
          <w:sz w:val="25"/>
          <w:szCs w:val="21"/>
          <w:shd w:val="clear" w:color="auto" w:fill="FFFFFF"/>
        </w:rPr>
        <w:lastRenderedPageBreak/>
        <w:t>REFERENCES</w:t>
      </w:r>
    </w:p>
    <w:p w:rsidR="005F31CE" w:rsidRPr="001A716A" w:rsidRDefault="005F31CE" w:rsidP="001A716A">
      <w:pPr>
        <w:pStyle w:val="Heading1"/>
        <w:numPr>
          <w:ilvl w:val="0"/>
          <w:numId w:val="16"/>
        </w:numPr>
        <w:tabs>
          <w:tab w:val="left" w:pos="432"/>
        </w:tabs>
        <w:spacing w:before="0" w:beforeAutospacing="0" w:after="0" w:afterAutospacing="0"/>
        <w:ind w:left="432" w:hanging="432"/>
        <w:jc w:val="both"/>
        <w:textAlignment w:val="baseline"/>
        <w:rPr>
          <w:rStyle w:val="maintitle"/>
          <w:b w:val="0"/>
          <w:color w:val="000000" w:themeColor="text1"/>
          <w:sz w:val="21"/>
          <w:szCs w:val="21"/>
          <w:shd w:val="clear" w:color="auto" w:fill="FFFFFF"/>
        </w:rPr>
      </w:pPr>
      <w:proofErr w:type="spellStart"/>
      <w:r w:rsidRPr="001A716A">
        <w:rPr>
          <w:rStyle w:val="maintitle"/>
          <w:b w:val="0"/>
          <w:color w:val="000000" w:themeColor="text1"/>
          <w:sz w:val="21"/>
          <w:szCs w:val="21"/>
          <w:shd w:val="clear" w:color="auto" w:fill="FFFFFF"/>
        </w:rPr>
        <w:t>Wingerd</w:t>
      </w:r>
      <w:proofErr w:type="spellEnd"/>
      <w:r w:rsidRPr="001A716A">
        <w:rPr>
          <w:rStyle w:val="maintitle"/>
          <w:b w:val="0"/>
          <w:color w:val="000000" w:themeColor="text1"/>
          <w:sz w:val="21"/>
          <w:szCs w:val="21"/>
          <w:shd w:val="clear" w:color="auto" w:fill="FFFFFF"/>
        </w:rPr>
        <w:t xml:space="preserve">, B., 2013. The human body: Concepts of Anatomy and Physiology. </w:t>
      </w:r>
      <w:proofErr w:type="gramStart"/>
      <w:r w:rsidRPr="001A716A">
        <w:rPr>
          <w:rStyle w:val="maintitle"/>
          <w:b w:val="0"/>
          <w:color w:val="000000" w:themeColor="text1"/>
          <w:sz w:val="21"/>
          <w:szCs w:val="21"/>
          <w:shd w:val="clear" w:color="auto" w:fill="FFFFFF"/>
        </w:rPr>
        <w:t>3</w:t>
      </w:r>
      <w:r w:rsidRPr="001A716A">
        <w:rPr>
          <w:rStyle w:val="maintitle"/>
          <w:b w:val="0"/>
          <w:color w:val="000000" w:themeColor="text1"/>
          <w:sz w:val="21"/>
          <w:szCs w:val="21"/>
          <w:shd w:val="clear" w:color="auto" w:fill="FFFFFF"/>
          <w:vertAlign w:val="superscript"/>
        </w:rPr>
        <w:t xml:space="preserve">rd </w:t>
      </w:r>
      <w:r w:rsidRPr="001A716A">
        <w:rPr>
          <w:rStyle w:val="maintitle"/>
          <w:b w:val="0"/>
          <w:color w:val="000000" w:themeColor="text1"/>
          <w:sz w:val="21"/>
          <w:szCs w:val="21"/>
          <w:shd w:val="clear" w:color="auto" w:fill="FFFFFF"/>
        </w:rPr>
        <w:t>ed.,</w:t>
      </w:r>
      <w:r w:rsidR="001A716A">
        <w:rPr>
          <w:rStyle w:val="maintitle"/>
          <w:b w:val="0"/>
          <w:color w:val="000000" w:themeColor="text1"/>
          <w:sz w:val="21"/>
          <w:szCs w:val="21"/>
          <w:shd w:val="clear" w:color="auto" w:fill="FFFFFF"/>
        </w:rPr>
        <w:t xml:space="preserve"> </w:t>
      </w:r>
      <w:proofErr w:type="spellStart"/>
      <w:r w:rsidRPr="001A716A">
        <w:rPr>
          <w:rStyle w:val="maintitle"/>
          <w:b w:val="0"/>
          <w:color w:val="000000" w:themeColor="text1"/>
          <w:sz w:val="21"/>
          <w:szCs w:val="21"/>
          <w:shd w:val="clear" w:color="auto" w:fill="FFFFFF"/>
        </w:rPr>
        <w:t>Lndon</w:t>
      </w:r>
      <w:proofErr w:type="spellEnd"/>
      <w:r w:rsidRPr="001A716A">
        <w:rPr>
          <w:rStyle w:val="maintitle"/>
          <w:b w:val="0"/>
          <w:color w:val="000000" w:themeColor="text1"/>
          <w:sz w:val="21"/>
          <w:szCs w:val="21"/>
          <w:shd w:val="clear" w:color="auto" w:fill="FFFFFF"/>
        </w:rPr>
        <w:t>.</w:t>
      </w:r>
      <w:proofErr w:type="gramEnd"/>
      <w:r w:rsidRPr="001A716A">
        <w:rPr>
          <w:rStyle w:val="maintitle"/>
          <w:b w:val="0"/>
          <w:color w:val="000000" w:themeColor="text1"/>
          <w:sz w:val="21"/>
          <w:szCs w:val="21"/>
          <w:shd w:val="clear" w:color="auto" w:fill="FFFFFF"/>
        </w:rPr>
        <w:t xml:space="preserve"> </w:t>
      </w:r>
      <w:proofErr w:type="spellStart"/>
      <w:proofErr w:type="gramStart"/>
      <w:r w:rsidRPr="001A716A">
        <w:rPr>
          <w:rStyle w:val="maintitle"/>
          <w:b w:val="0"/>
          <w:color w:val="000000" w:themeColor="text1"/>
          <w:sz w:val="21"/>
          <w:szCs w:val="21"/>
          <w:shd w:val="clear" w:color="auto" w:fill="FFFFFF"/>
        </w:rPr>
        <w:t>Lipincott</w:t>
      </w:r>
      <w:proofErr w:type="spellEnd"/>
      <w:r w:rsidRPr="001A716A">
        <w:rPr>
          <w:rStyle w:val="maintitle"/>
          <w:b w:val="0"/>
          <w:color w:val="000000" w:themeColor="text1"/>
          <w:sz w:val="21"/>
          <w:szCs w:val="21"/>
          <w:shd w:val="clear" w:color="auto" w:fill="FFFFFF"/>
        </w:rPr>
        <w:t xml:space="preserve"> Williams and Wilkins.</w:t>
      </w:r>
      <w:proofErr w:type="gramEnd"/>
    </w:p>
    <w:p w:rsidR="005F31CE" w:rsidRPr="001A716A" w:rsidRDefault="005F31CE" w:rsidP="001A716A">
      <w:pPr>
        <w:pStyle w:val="Heading1"/>
        <w:numPr>
          <w:ilvl w:val="0"/>
          <w:numId w:val="16"/>
        </w:numPr>
        <w:tabs>
          <w:tab w:val="left" w:pos="432"/>
        </w:tabs>
        <w:spacing w:before="0" w:beforeAutospacing="0" w:after="0" w:afterAutospacing="0"/>
        <w:ind w:left="432" w:hanging="432"/>
        <w:jc w:val="both"/>
        <w:textAlignment w:val="baseline"/>
        <w:rPr>
          <w:b w:val="0"/>
          <w:color w:val="000000" w:themeColor="text1"/>
          <w:sz w:val="21"/>
          <w:szCs w:val="21"/>
          <w:shd w:val="clear" w:color="auto" w:fill="FFFFFF"/>
        </w:rPr>
      </w:pPr>
      <w:proofErr w:type="spellStart"/>
      <w:r w:rsidRPr="001A716A">
        <w:rPr>
          <w:b w:val="0"/>
          <w:bCs w:val="0"/>
          <w:color w:val="000000" w:themeColor="text1"/>
          <w:sz w:val="21"/>
          <w:szCs w:val="21"/>
          <w:shd w:val="clear" w:color="auto" w:fill="FFFFFF"/>
        </w:rPr>
        <w:t>Nanci</w:t>
      </w:r>
      <w:proofErr w:type="spellEnd"/>
      <w:r w:rsidRPr="001A716A">
        <w:rPr>
          <w:b w:val="0"/>
          <w:bCs w:val="0"/>
          <w:color w:val="000000" w:themeColor="text1"/>
          <w:sz w:val="21"/>
          <w:szCs w:val="21"/>
          <w:shd w:val="clear" w:color="auto" w:fill="FFFFFF"/>
        </w:rPr>
        <w:t xml:space="preserve">, A., 2013. Ten Cate’s Oral histology: Development, structure and function. </w:t>
      </w:r>
      <w:proofErr w:type="gramStart"/>
      <w:r w:rsidRPr="001A716A">
        <w:rPr>
          <w:b w:val="0"/>
          <w:bCs w:val="0"/>
          <w:color w:val="000000" w:themeColor="text1"/>
          <w:sz w:val="21"/>
          <w:szCs w:val="21"/>
          <w:shd w:val="clear" w:color="auto" w:fill="FFFFFF"/>
        </w:rPr>
        <w:t>8</w:t>
      </w:r>
      <w:r w:rsidRPr="001A716A">
        <w:rPr>
          <w:b w:val="0"/>
          <w:bCs w:val="0"/>
          <w:color w:val="000000" w:themeColor="text1"/>
          <w:sz w:val="21"/>
          <w:szCs w:val="21"/>
          <w:shd w:val="clear" w:color="auto" w:fill="FFFFFF"/>
          <w:vertAlign w:val="superscript"/>
        </w:rPr>
        <w:t>th</w:t>
      </w:r>
      <w:r w:rsidRPr="001A716A">
        <w:rPr>
          <w:b w:val="0"/>
          <w:bCs w:val="0"/>
          <w:color w:val="000000" w:themeColor="text1"/>
          <w:sz w:val="21"/>
          <w:szCs w:val="21"/>
          <w:shd w:val="clear" w:color="auto" w:fill="FFFFFF"/>
        </w:rPr>
        <w:t xml:space="preserve"> ed., Missouri.</w:t>
      </w:r>
      <w:proofErr w:type="gramEnd"/>
      <w:r w:rsidRPr="001A716A">
        <w:rPr>
          <w:b w:val="0"/>
          <w:bCs w:val="0"/>
          <w:color w:val="000000" w:themeColor="text1"/>
          <w:sz w:val="21"/>
          <w:szCs w:val="21"/>
          <w:shd w:val="clear" w:color="auto" w:fill="FFFFFF"/>
        </w:rPr>
        <w:t xml:space="preserve"> Elsevier Mosby. </w:t>
      </w:r>
    </w:p>
    <w:p w:rsidR="005F31CE" w:rsidRPr="001A716A" w:rsidRDefault="005F31CE" w:rsidP="001A716A">
      <w:pPr>
        <w:pStyle w:val="Heading1"/>
        <w:numPr>
          <w:ilvl w:val="0"/>
          <w:numId w:val="16"/>
        </w:numPr>
        <w:tabs>
          <w:tab w:val="left" w:pos="432"/>
        </w:tabs>
        <w:spacing w:before="0" w:beforeAutospacing="0" w:after="0" w:afterAutospacing="0"/>
        <w:ind w:left="432" w:hanging="432"/>
        <w:jc w:val="both"/>
        <w:textAlignment w:val="baseline"/>
        <w:rPr>
          <w:b w:val="0"/>
          <w:color w:val="000000" w:themeColor="text1"/>
          <w:sz w:val="21"/>
          <w:szCs w:val="21"/>
          <w:shd w:val="clear" w:color="auto" w:fill="FFFFFF"/>
        </w:rPr>
      </w:pPr>
      <w:r w:rsidRPr="001A716A">
        <w:rPr>
          <w:b w:val="0"/>
          <w:bCs w:val="0"/>
          <w:color w:val="000000" w:themeColor="text1"/>
          <w:sz w:val="21"/>
          <w:szCs w:val="21"/>
          <w:shd w:val="clear" w:color="auto" w:fill="FFFFFF"/>
        </w:rPr>
        <w:t xml:space="preserve">Liu, </w:t>
      </w:r>
      <w:r w:rsidRPr="001A716A">
        <w:rPr>
          <w:rStyle w:val="apple-converted-space"/>
          <w:b w:val="0"/>
          <w:bCs w:val="0"/>
          <w:color w:val="000000" w:themeColor="text1"/>
          <w:sz w:val="21"/>
          <w:szCs w:val="21"/>
          <w:shd w:val="clear" w:color="auto" w:fill="FFFFFF"/>
        </w:rPr>
        <w:t xml:space="preserve">J., Mao, J.J. and Chen, L., 2011. </w:t>
      </w:r>
      <w:proofErr w:type="gramStart"/>
      <w:r w:rsidRPr="001A716A">
        <w:rPr>
          <w:b w:val="0"/>
          <w:bCs w:val="0"/>
          <w:color w:val="000000" w:themeColor="text1"/>
          <w:sz w:val="21"/>
          <w:szCs w:val="21"/>
        </w:rPr>
        <w:t>Epithelial–</w:t>
      </w:r>
      <w:proofErr w:type="spellStart"/>
      <w:r w:rsidRPr="001A716A">
        <w:rPr>
          <w:b w:val="0"/>
          <w:bCs w:val="0"/>
          <w:color w:val="000000" w:themeColor="text1"/>
          <w:sz w:val="21"/>
          <w:szCs w:val="21"/>
        </w:rPr>
        <w:t>Mesenchymal</w:t>
      </w:r>
      <w:proofErr w:type="spellEnd"/>
      <w:r w:rsidRPr="001A716A">
        <w:rPr>
          <w:b w:val="0"/>
          <w:bCs w:val="0"/>
          <w:color w:val="000000" w:themeColor="text1"/>
          <w:sz w:val="21"/>
          <w:szCs w:val="21"/>
        </w:rPr>
        <w:t xml:space="preserve"> Interactions as a Working Concept for Oral Mucosa Regeneration.</w:t>
      </w:r>
      <w:proofErr w:type="gramEnd"/>
      <w:r w:rsidRPr="001A716A">
        <w:rPr>
          <w:b w:val="0"/>
          <w:bCs w:val="0"/>
          <w:color w:val="000000" w:themeColor="text1"/>
          <w:sz w:val="21"/>
          <w:szCs w:val="21"/>
        </w:rPr>
        <w:t xml:space="preserve"> </w:t>
      </w:r>
      <w:r w:rsidRPr="001A716A">
        <w:rPr>
          <w:b w:val="0"/>
          <w:bCs w:val="0"/>
          <w:iCs/>
          <w:color w:val="000000" w:themeColor="text1"/>
          <w:sz w:val="21"/>
          <w:szCs w:val="21"/>
        </w:rPr>
        <w:t xml:space="preserve">Tissue </w:t>
      </w:r>
      <w:proofErr w:type="spellStart"/>
      <w:r w:rsidRPr="001A716A">
        <w:rPr>
          <w:b w:val="0"/>
          <w:bCs w:val="0"/>
          <w:iCs/>
          <w:color w:val="000000" w:themeColor="text1"/>
          <w:sz w:val="21"/>
          <w:szCs w:val="21"/>
        </w:rPr>
        <w:t>Eng</w:t>
      </w:r>
      <w:proofErr w:type="spellEnd"/>
      <w:r w:rsidRPr="001A716A">
        <w:rPr>
          <w:b w:val="0"/>
          <w:bCs w:val="0"/>
          <w:iCs/>
          <w:color w:val="000000" w:themeColor="text1"/>
          <w:sz w:val="21"/>
          <w:szCs w:val="21"/>
        </w:rPr>
        <w:t xml:space="preserve"> Part B Rev, </w:t>
      </w:r>
      <w:r w:rsidRPr="001A716A">
        <w:rPr>
          <w:bCs w:val="0"/>
          <w:color w:val="000000" w:themeColor="text1"/>
          <w:sz w:val="21"/>
          <w:szCs w:val="21"/>
        </w:rPr>
        <w:t>17</w:t>
      </w:r>
      <w:r w:rsidRPr="001A716A">
        <w:rPr>
          <w:b w:val="0"/>
          <w:bCs w:val="0"/>
          <w:color w:val="000000" w:themeColor="text1"/>
          <w:sz w:val="21"/>
          <w:szCs w:val="21"/>
        </w:rPr>
        <w:t>(1): 25-31.</w:t>
      </w:r>
    </w:p>
    <w:p w:rsidR="005F31CE" w:rsidRPr="001A716A" w:rsidRDefault="005F31CE" w:rsidP="001A716A">
      <w:pPr>
        <w:pStyle w:val="Heading1"/>
        <w:numPr>
          <w:ilvl w:val="0"/>
          <w:numId w:val="16"/>
        </w:numPr>
        <w:tabs>
          <w:tab w:val="left" w:pos="432"/>
        </w:tabs>
        <w:spacing w:before="0" w:beforeAutospacing="0" w:after="0" w:afterAutospacing="0"/>
        <w:ind w:left="432" w:hanging="432"/>
        <w:jc w:val="both"/>
        <w:textAlignment w:val="baseline"/>
        <w:rPr>
          <w:b w:val="0"/>
          <w:color w:val="000000" w:themeColor="text1"/>
          <w:sz w:val="21"/>
          <w:szCs w:val="21"/>
          <w:shd w:val="clear" w:color="auto" w:fill="FFFFFF"/>
        </w:rPr>
      </w:pPr>
      <w:r w:rsidRPr="001A716A">
        <w:rPr>
          <w:b w:val="0"/>
          <w:bCs w:val="0"/>
          <w:color w:val="000000" w:themeColor="text1"/>
          <w:sz w:val="21"/>
          <w:szCs w:val="21"/>
        </w:rPr>
        <w:t xml:space="preserve"> </w:t>
      </w:r>
      <w:proofErr w:type="spellStart"/>
      <w:proofErr w:type="gramStart"/>
      <w:r w:rsidRPr="001A716A">
        <w:rPr>
          <w:b w:val="0"/>
          <w:bCs w:val="0"/>
          <w:color w:val="000000" w:themeColor="text1"/>
          <w:sz w:val="21"/>
          <w:szCs w:val="21"/>
        </w:rPr>
        <w:t>Guo</w:t>
      </w:r>
      <w:proofErr w:type="spellEnd"/>
      <w:r w:rsidRPr="001A716A">
        <w:rPr>
          <w:b w:val="0"/>
          <w:bCs w:val="0"/>
          <w:color w:val="000000" w:themeColor="text1"/>
          <w:sz w:val="21"/>
          <w:szCs w:val="21"/>
        </w:rPr>
        <w:t xml:space="preserve">, S. and </w:t>
      </w:r>
      <w:proofErr w:type="spellStart"/>
      <w:r w:rsidRPr="001A716A">
        <w:rPr>
          <w:b w:val="0"/>
          <w:bCs w:val="0"/>
          <w:color w:val="000000" w:themeColor="text1"/>
          <w:sz w:val="21"/>
          <w:szCs w:val="21"/>
        </w:rPr>
        <w:t>DiPietro</w:t>
      </w:r>
      <w:proofErr w:type="spellEnd"/>
      <w:r w:rsidRPr="001A716A">
        <w:rPr>
          <w:b w:val="0"/>
          <w:bCs w:val="0"/>
          <w:color w:val="000000" w:themeColor="text1"/>
          <w:sz w:val="21"/>
          <w:szCs w:val="21"/>
        </w:rPr>
        <w:t>, L.A., 2010.</w:t>
      </w:r>
      <w:proofErr w:type="gramEnd"/>
      <w:r w:rsidRPr="001A716A">
        <w:rPr>
          <w:b w:val="0"/>
          <w:bCs w:val="0"/>
          <w:color w:val="000000" w:themeColor="text1"/>
          <w:sz w:val="21"/>
          <w:szCs w:val="21"/>
        </w:rPr>
        <w:t xml:space="preserve"> Factors Affecting Wound Healing. </w:t>
      </w:r>
      <w:r w:rsidRPr="001A716A">
        <w:rPr>
          <w:b w:val="0"/>
          <w:bCs w:val="0"/>
          <w:iCs/>
          <w:color w:val="000000" w:themeColor="text1"/>
          <w:sz w:val="21"/>
          <w:szCs w:val="21"/>
        </w:rPr>
        <w:t xml:space="preserve">J Dent Res, </w:t>
      </w:r>
      <w:r w:rsidRPr="001A716A">
        <w:rPr>
          <w:bCs w:val="0"/>
          <w:color w:val="000000" w:themeColor="text1"/>
          <w:sz w:val="21"/>
          <w:szCs w:val="21"/>
        </w:rPr>
        <w:t>89</w:t>
      </w:r>
      <w:r w:rsidRPr="001A716A">
        <w:rPr>
          <w:b w:val="0"/>
          <w:bCs w:val="0"/>
          <w:color w:val="000000" w:themeColor="text1"/>
          <w:sz w:val="21"/>
          <w:szCs w:val="21"/>
        </w:rPr>
        <w:t>(3): 219-229.</w:t>
      </w:r>
    </w:p>
    <w:p w:rsidR="005F31CE" w:rsidRPr="001A716A" w:rsidRDefault="005F31CE" w:rsidP="001A716A">
      <w:pPr>
        <w:pStyle w:val="ListParagraph"/>
        <w:numPr>
          <w:ilvl w:val="0"/>
          <w:numId w:val="16"/>
        </w:numPr>
        <w:tabs>
          <w:tab w:val="left" w:pos="432"/>
        </w:tabs>
        <w:spacing w:after="0" w:line="240" w:lineRule="auto"/>
        <w:ind w:left="432" w:hanging="432"/>
        <w:jc w:val="both"/>
        <w:rPr>
          <w:rFonts w:ascii="Times New Roman" w:hAnsi="Times New Roman"/>
          <w:color w:val="000000" w:themeColor="text1"/>
          <w:sz w:val="21"/>
          <w:szCs w:val="21"/>
        </w:rPr>
      </w:pPr>
      <w:r w:rsidRPr="001A716A">
        <w:rPr>
          <w:rFonts w:ascii="Times New Roman" w:hAnsi="Times New Roman"/>
          <w:color w:val="000000" w:themeColor="text1"/>
          <w:sz w:val="21"/>
          <w:szCs w:val="21"/>
        </w:rPr>
        <w:t xml:space="preserve">Monaco, J. L. and Lawrence, W. T., 2003. Acute wound healing: an overview. </w:t>
      </w:r>
      <w:proofErr w:type="spellStart"/>
      <w:r w:rsidRPr="001A716A">
        <w:rPr>
          <w:rFonts w:ascii="Times New Roman" w:hAnsi="Times New Roman"/>
          <w:iCs/>
          <w:color w:val="000000" w:themeColor="text1"/>
          <w:sz w:val="21"/>
          <w:szCs w:val="21"/>
        </w:rPr>
        <w:t>Clin</w:t>
      </w:r>
      <w:proofErr w:type="spellEnd"/>
      <w:r w:rsidRPr="001A716A">
        <w:rPr>
          <w:rFonts w:ascii="Times New Roman" w:hAnsi="Times New Roman"/>
          <w:iCs/>
          <w:color w:val="000000" w:themeColor="text1"/>
          <w:sz w:val="21"/>
          <w:szCs w:val="21"/>
        </w:rPr>
        <w:t xml:space="preserve"> </w:t>
      </w:r>
      <w:proofErr w:type="spellStart"/>
      <w:r w:rsidRPr="001A716A">
        <w:rPr>
          <w:rFonts w:ascii="Times New Roman" w:hAnsi="Times New Roman"/>
          <w:iCs/>
          <w:color w:val="000000" w:themeColor="text1"/>
          <w:sz w:val="21"/>
          <w:szCs w:val="21"/>
        </w:rPr>
        <w:t>Plast</w:t>
      </w:r>
      <w:proofErr w:type="spellEnd"/>
      <w:r w:rsidRPr="001A716A">
        <w:rPr>
          <w:rFonts w:ascii="Times New Roman" w:hAnsi="Times New Roman"/>
          <w:iCs/>
          <w:color w:val="000000" w:themeColor="text1"/>
          <w:sz w:val="21"/>
          <w:szCs w:val="21"/>
        </w:rPr>
        <w:t xml:space="preserve"> </w:t>
      </w:r>
      <w:proofErr w:type="spellStart"/>
      <w:r w:rsidRPr="001A716A">
        <w:rPr>
          <w:rFonts w:ascii="Times New Roman" w:hAnsi="Times New Roman"/>
          <w:iCs/>
          <w:color w:val="000000" w:themeColor="text1"/>
          <w:sz w:val="21"/>
          <w:szCs w:val="21"/>
        </w:rPr>
        <w:t>Surg</w:t>
      </w:r>
      <w:proofErr w:type="spellEnd"/>
      <w:r w:rsidRPr="001A716A">
        <w:rPr>
          <w:rFonts w:ascii="Times New Roman" w:hAnsi="Times New Roman"/>
          <w:color w:val="000000" w:themeColor="text1"/>
          <w:sz w:val="21"/>
          <w:szCs w:val="21"/>
        </w:rPr>
        <w:t xml:space="preserve">, </w:t>
      </w:r>
      <w:r w:rsidRPr="001A716A">
        <w:rPr>
          <w:rFonts w:ascii="Times New Roman" w:hAnsi="Times New Roman"/>
          <w:b/>
          <w:iCs/>
          <w:color w:val="000000" w:themeColor="text1"/>
          <w:sz w:val="21"/>
          <w:szCs w:val="21"/>
        </w:rPr>
        <w:t>30</w:t>
      </w:r>
      <w:r w:rsidRPr="001A716A">
        <w:rPr>
          <w:rFonts w:ascii="Times New Roman" w:hAnsi="Times New Roman"/>
          <w:color w:val="000000" w:themeColor="text1"/>
          <w:sz w:val="21"/>
          <w:szCs w:val="21"/>
        </w:rPr>
        <w:t>(1): 1-12.</w:t>
      </w:r>
    </w:p>
    <w:p w:rsidR="005F31CE" w:rsidRPr="001A716A" w:rsidRDefault="005F31CE" w:rsidP="001A716A">
      <w:pPr>
        <w:pStyle w:val="ListParagraph"/>
        <w:numPr>
          <w:ilvl w:val="0"/>
          <w:numId w:val="16"/>
        </w:numPr>
        <w:tabs>
          <w:tab w:val="left" w:pos="432"/>
        </w:tabs>
        <w:spacing w:after="0" w:line="240" w:lineRule="auto"/>
        <w:ind w:left="432" w:hanging="432"/>
        <w:jc w:val="both"/>
        <w:rPr>
          <w:rFonts w:ascii="Times New Roman" w:hAnsi="Times New Roman"/>
          <w:color w:val="000000" w:themeColor="text1"/>
          <w:sz w:val="21"/>
          <w:szCs w:val="21"/>
        </w:rPr>
      </w:pPr>
      <w:r w:rsidRPr="001A716A">
        <w:rPr>
          <w:rFonts w:ascii="Times New Roman" w:eastAsia="TimesNewRomanPSMT" w:hAnsi="Times New Roman"/>
          <w:color w:val="000000" w:themeColor="text1"/>
          <w:sz w:val="21"/>
          <w:szCs w:val="21"/>
        </w:rPr>
        <w:t xml:space="preserve">Bishop, A., 2008. Role of oxygen in wound healing. </w:t>
      </w:r>
      <w:r w:rsidRPr="001A716A">
        <w:rPr>
          <w:rFonts w:ascii="Times New Roman" w:eastAsia="TimesNewRomanPSMT" w:hAnsi="Times New Roman"/>
          <w:iCs/>
          <w:color w:val="000000" w:themeColor="text1"/>
          <w:sz w:val="21"/>
          <w:szCs w:val="21"/>
        </w:rPr>
        <w:t xml:space="preserve">J Wound Care, </w:t>
      </w:r>
      <w:r w:rsidRPr="001A716A">
        <w:rPr>
          <w:rFonts w:ascii="Times New Roman" w:eastAsia="TimesNewRomanPSMT" w:hAnsi="Times New Roman"/>
          <w:color w:val="000000" w:themeColor="text1"/>
          <w:sz w:val="21"/>
          <w:szCs w:val="21"/>
        </w:rPr>
        <w:t>17(9):399-402.</w:t>
      </w:r>
    </w:p>
    <w:p w:rsidR="005F31CE" w:rsidRPr="001A716A" w:rsidRDefault="005F31CE" w:rsidP="001A716A">
      <w:pPr>
        <w:pStyle w:val="ListParagraph"/>
        <w:numPr>
          <w:ilvl w:val="0"/>
          <w:numId w:val="16"/>
        </w:numPr>
        <w:tabs>
          <w:tab w:val="left" w:pos="432"/>
        </w:tabs>
        <w:spacing w:after="0" w:line="240" w:lineRule="auto"/>
        <w:ind w:left="432" w:hanging="432"/>
        <w:jc w:val="both"/>
        <w:rPr>
          <w:rFonts w:ascii="Times New Roman" w:hAnsi="Times New Roman"/>
          <w:color w:val="000000" w:themeColor="text1"/>
          <w:sz w:val="21"/>
          <w:szCs w:val="21"/>
        </w:rPr>
      </w:pPr>
      <w:r w:rsidRPr="001A716A">
        <w:rPr>
          <w:rFonts w:ascii="Times New Roman" w:hAnsi="Times New Roman"/>
          <w:color w:val="000000" w:themeColor="text1"/>
          <w:sz w:val="21"/>
          <w:szCs w:val="21"/>
          <w:shd w:val="clear" w:color="auto" w:fill="FFFFFF"/>
        </w:rPr>
        <w:t xml:space="preserve">Edwards, M., </w:t>
      </w:r>
      <w:proofErr w:type="spellStart"/>
      <w:r w:rsidRPr="001A716A">
        <w:rPr>
          <w:rFonts w:ascii="Times New Roman" w:hAnsi="Times New Roman"/>
          <w:color w:val="000000" w:themeColor="text1"/>
          <w:sz w:val="21"/>
          <w:szCs w:val="21"/>
          <w:shd w:val="clear" w:color="auto" w:fill="FFFFFF"/>
        </w:rPr>
        <w:t>Creanor</w:t>
      </w:r>
      <w:proofErr w:type="spellEnd"/>
      <w:r w:rsidRPr="001A716A">
        <w:rPr>
          <w:rFonts w:ascii="Times New Roman" w:hAnsi="Times New Roman"/>
          <w:color w:val="000000" w:themeColor="text1"/>
          <w:sz w:val="21"/>
          <w:szCs w:val="21"/>
          <w:shd w:val="clear" w:color="auto" w:fill="FFFFFF"/>
        </w:rPr>
        <w:t xml:space="preserve">, S.L., </w:t>
      </w:r>
      <w:proofErr w:type="spellStart"/>
      <w:r w:rsidRPr="001A716A">
        <w:rPr>
          <w:rFonts w:ascii="Times New Roman" w:hAnsi="Times New Roman"/>
          <w:color w:val="000000" w:themeColor="text1"/>
          <w:sz w:val="21"/>
          <w:szCs w:val="21"/>
          <w:shd w:val="clear" w:color="auto" w:fill="FFFFFF"/>
        </w:rPr>
        <w:t>Foye</w:t>
      </w:r>
      <w:proofErr w:type="spellEnd"/>
      <w:r w:rsidRPr="001A716A">
        <w:rPr>
          <w:rFonts w:ascii="Times New Roman" w:hAnsi="Times New Roman"/>
          <w:color w:val="000000" w:themeColor="text1"/>
          <w:sz w:val="21"/>
          <w:szCs w:val="21"/>
          <w:shd w:val="clear" w:color="auto" w:fill="FFFFFF"/>
        </w:rPr>
        <w:t xml:space="preserve">, R.Y. and Gilmour, W.H., 1999. Buffering capacities of soft drinks: the potential influence on dental erosion. J Oral </w:t>
      </w:r>
      <w:proofErr w:type="spellStart"/>
      <w:r w:rsidRPr="001A716A">
        <w:rPr>
          <w:rFonts w:ascii="Times New Roman" w:hAnsi="Times New Roman"/>
          <w:color w:val="000000" w:themeColor="text1"/>
          <w:sz w:val="21"/>
          <w:szCs w:val="21"/>
          <w:shd w:val="clear" w:color="auto" w:fill="FFFFFF"/>
        </w:rPr>
        <w:t>Rehabil</w:t>
      </w:r>
      <w:proofErr w:type="spellEnd"/>
      <w:r w:rsidRPr="001A716A">
        <w:rPr>
          <w:rFonts w:ascii="Times New Roman" w:hAnsi="Times New Roman"/>
          <w:color w:val="000000" w:themeColor="text1"/>
          <w:sz w:val="21"/>
          <w:szCs w:val="21"/>
          <w:shd w:val="clear" w:color="auto" w:fill="FFFFFF"/>
        </w:rPr>
        <w:t>, 26(12): 923-7.</w:t>
      </w:r>
    </w:p>
    <w:p w:rsidR="005F31CE" w:rsidRPr="001A716A" w:rsidRDefault="005F31CE" w:rsidP="001A716A">
      <w:pPr>
        <w:pStyle w:val="ListParagraph"/>
        <w:numPr>
          <w:ilvl w:val="0"/>
          <w:numId w:val="16"/>
        </w:numPr>
        <w:tabs>
          <w:tab w:val="left" w:pos="432"/>
        </w:tabs>
        <w:spacing w:after="0" w:line="240" w:lineRule="auto"/>
        <w:ind w:left="432" w:hanging="432"/>
        <w:jc w:val="both"/>
        <w:rPr>
          <w:rFonts w:ascii="Times New Roman" w:hAnsi="Times New Roman"/>
          <w:color w:val="000000" w:themeColor="text1"/>
          <w:sz w:val="21"/>
          <w:szCs w:val="21"/>
        </w:rPr>
      </w:pPr>
      <w:r w:rsidRPr="001A716A">
        <w:rPr>
          <w:rFonts w:ascii="Times New Roman" w:hAnsi="Times New Roman"/>
          <w:color w:val="000000" w:themeColor="text1"/>
          <w:sz w:val="21"/>
          <w:szCs w:val="21"/>
        </w:rPr>
        <w:t xml:space="preserve">Anderson, J. M., Rodriguez, A. and Chang, D. </w:t>
      </w:r>
      <w:proofErr w:type="gramStart"/>
      <w:r w:rsidRPr="001A716A">
        <w:rPr>
          <w:rFonts w:ascii="Times New Roman" w:hAnsi="Times New Roman"/>
          <w:color w:val="000000" w:themeColor="text1"/>
          <w:sz w:val="21"/>
          <w:szCs w:val="21"/>
        </w:rPr>
        <w:t>T..</w:t>
      </w:r>
      <w:proofErr w:type="gramEnd"/>
      <w:r w:rsidRPr="001A716A">
        <w:rPr>
          <w:rFonts w:ascii="Times New Roman" w:hAnsi="Times New Roman"/>
          <w:color w:val="000000" w:themeColor="text1"/>
          <w:sz w:val="21"/>
          <w:szCs w:val="21"/>
        </w:rPr>
        <w:t xml:space="preserve"> 2008. Foreign body reaction to biomaterials. In </w:t>
      </w:r>
      <w:proofErr w:type="spellStart"/>
      <w:r w:rsidRPr="001A716A">
        <w:rPr>
          <w:rFonts w:ascii="Times New Roman" w:hAnsi="Times New Roman"/>
          <w:iCs/>
          <w:color w:val="000000" w:themeColor="text1"/>
          <w:sz w:val="21"/>
          <w:szCs w:val="21"/>
        </w:rPr>
        <w:t>Semin</w:t>
      </w:r>
      <w:proofErr w:type="spellEnd"/>
      <w:r w:rsidRPr="001A716A">
        <w:rPr>
          <w:rFonts w:ascii="Times New Roman" w:hAnsi="Times New Roman"/>
          <w:iCs/>
          <w:color w:val="000000" w:themeColor="text1"/>
          <w:sz w:val="21"/>
          <w:szCs w:val="21"/>
        </w:rPr>
        <w:t xml:space="preserve"> </w:t>
      </w:r>
      <w:proofErr w:type="spellStart"/>
      <w:r w:rsidRPr="001A716A">
        <w:rPr>
          <w:rFonts w:ascii="Times New Roman" w:hAnsi="Times New Roman"/>
          <w:iCs/>
          <w:color w:val="000000" w:themeColor="text1"/>
          <w:sz w:val="21"/>
          <w:szCs w:val="21"/>
        </w:rPr>
        <w:t>Immunol</w:t>
      </w:r>
      <w:proofErr w:type="spellEnd"/>
      <w:r w:rsidRPr="001A716A">
        <w:rPr>
          <w:rFonts w:ascii="Times New Roman" w:hAnsi="Times New Roman"/>
          <w:iCs/>
          <w:color w:val="000000" w:themeColor="text1"/>
          <w:sz w:val="21"/>
          <w:szCs w:val="21"/>
        </w:rPr>
        <w:t xml:space="preserve">, </w:t>
      </w:r>
      <w:r w:rsidRPr="001A716A">
        <w:rPr>
          <w:rFonts w:ascii="Times New Roman" w:hAnsi="Times New Roman"/>
          <w:b/>
          <w:iCs/>
          <w:color w:val="000000" w:themeColor="text1"/>
          <w:sz w:val="21"/>
          <w:szCs w:val="21"/>
        </w:rPr>
        <w:t>20</w:t>
      </w:r>
      <w:r w:rsidRPr="001A716A">
        <w:rPr>
          <w:rFonts w:ascii="Times New Roman" w:hAnsi="Times New Roman"/>
          <w:iCs/>
          <w:color w:val="000000" w:themeColor="text1"/>
          <w:sz w:val="21"/>
          <w:szCs w:val="21"/>
        </w:rPr>
        <w:t>(2): 86-100.</w:t>
      </w:r>
    </w:p>
    <w:p w:rsidR="005F31CE" w:rsidRPr="001A716A" w:rsidRDefault="005F31CE" w:rsidP="001A716A">
      <w:pPr>
        <w:pStyle w:val="ListParagraph"/>
        <w:numPr>
          <w:ilvl w:val="0"/>
          <w:numId w:val="16"/>
        </w:numPr>
        <w:tabs>
          <w:tab w:val="left" w:pos="432"/>
        </w:tabs>
        <w:autoSpaceDE w:val="0"/>
        <w:autoSpaceDN w:val="0"/>
        <w:adjustRightInd w:val="0"/>
        <w:spacing w:after="0" w:line="240" w:lineRule="auto"/>
        <w:ind w:left="432" w:hanging="432"/>
        <w:jc w:val="both"/>
        <w:rPr>
          <w:rFonts w:ascii="Times New Roman" w:hAnsi="Times New Roman"/>
          <w:color w:val="000000" w:themeColor="text1"/>
          <w:sz w:val="21"/>
          <w:szCs w:val="21"/>
          <w:shd w:val="clear" w:color="auto" w:fill="FFFFFF"/>
        </w:rPr>
      </w:pPr>
      <w:proofErr w:type="spellStart"/>
      <w:r w:rsidRPr="001A716A">
        <w:rPr>
          <w:rFonts w:ascii="Times New Roman" w:eastAsia="TimesNewRomanPSMT" w:hAnsi="Times New Roman"/>
          <w:color w:val="000000" w:themeColor="text1"/>
          <w:sz w:val="21"/>
          <w:szCs w:val="21"/>
        </w:rPr>
        <w:t>Gosain</w:t>
      </w:r>
      <w:proofErr w:type="spellEnd"/>
      <w:r w:rsidRPr="001A716A">
        <w:rPr>
          <w:rFonts w:ascii="Times New Roman" w:eastAsia="TimesNewRomanPSMT" w:hAnsi="Times New Roman"/>
          <w:color w:val="000000" w:themeColor="text1"/>
          <w:sz w:val="21"/>
          <w:szCs w:val="21"/>
        </w:rPr>
        <w:t xml:space="preserve">, A. and </w:t>
      </w:r>
      <w:proofErr w:type="spellStart"/>
      <w:r w:rsidRPr="001A716A">
        <w:rPr>
          <w:rFonts w:ascii="Times New Roman" w:eastAsia="TimesNewRomanPSMT" w:hAnsi="Times New Roman"/>
          <w:color w:val="000000" w:themeColor="text1"/>
          <w:sz w:val="21"/>
          <w:szCs w:val="21"/>
        </w:rPr>
        <w:t>DiPietro</w:t>
      </w:r>
      <w:proofErr w:type="spellEnd"/>
      <w:r w:rsidRPr="001A716A">
        <w:rPr>
          <w:rFonts w:ascii="Times New Roman" w:eastAsia="TimesNewRomanPSMT" w:hAnsi="Times New Roman"/>
          <w:color w:val="000000" w:themeColor="text1"/>
          <w:sz w:val="21"/>
          <w:szCs w:val="21"/>
        </w:rPr>
        <w:t xml:space="preserve">, L.A., 2004. Aging and wound healing. </w:t>
      </w:r>
      <w:r w:rsidRPr="001A716A">
        <w:rPr>
          <w:rFonts w:ascii="Times New Roman" w:eastAsia="TimesNewRomanPSMT" w:hAnsi="Times New Roman"/>
          <w:iCs/>
          <w:color w:val="000000" w:themeColor="text1"/>
          <w:sz w:val="21"/>
          <w:szCs w:val="21"/>
        </w:rPr>
        <w:t xml:space="preserve">World J </w:t>
      </w:r>
      <w:proofErr w:type="spellStart"/>
      <w:r w:rsidRPr="001A716A">
        <w:rPr>
          <w:rFonts w:ascii="Times New Roman" w:eastAsia="TimesNewRomanPSMT" w:hAnsi="Times New Roman"/>
          <w:iCs/>
          <w:color w:val="000000" w:themeColor="text1"/>
          <w:sz w:val="21"/>
          <w:szCs w:val="21"/>
        </w:rPr>
        <w:t>Surg</w:t>
      </w:r>
      <w:proofErr w:type="spellEnd"/>
      <w:r w:rsidRPr="001A716A">
        <w:rPr>
          <w:rFonts w:ascii="Times New Roman" w:eastAsia="TimesNewRomanPSMT" w:hAnsi="Times New Roman"/>
          <w:iCs/>
          <w:color w:val="000000" w:themeColor="text1"/>
          <w:sz w:val="21"/>
          <w:szCs w:val="21"/>
        </w:rPr>
        <w:t xml:space="preserve">, </w:t>
      </w:r>
      <w:r w:rsidRPr="001A716A">
        <w:rPr>
          <w:rFonts w:ascii="Times New Roman" w:eastAsia="TimesNewRomanPSMT" w:hAnsi="Times New Roman"/>
          <w:b/>
          <w:color w:val="000000" w:themeColor="text1"/>
          <w:sz w:val="21"/>
          <w:szCs w:val="21"/>
        </w:rPr>
        <w:t>28(</w:t>
      </w:r>
      <w:r w:rsidRPr="001A716A">
        <w:rPr>
          <w:rFonts w:ascii="Times New Roman" w:eastAsia="TimesNewRomanPSMT" w:hAnsi="Times New Roman"/>
          <w:color w:val="000000" w:themeColor="text1"/>
          <w:sz w:val="21"/>
          <w:szCs w:val="21"/>
        </w:rPr>
        <w:t>3): 321-326.</w:t>
      </w:r>
    </w:p>
    <w:p w:rsidR="005F31CE" w:rsidRPr="001A716A" w:rsidRDefault="005F31CE" w:rsidP="001A716A">
      <w:pPr>
        <w:pStyle w:val="ListParagraph"/>
        <w:numPr>
          <w:ilvl w:val="0"/>
          <w:numId w:val="16"/>
        </w:numPr>
        <w:tabs>
          <w:tab w:val="left" w:pos="432"/>
        </w:tabs>
        <w:autoSpaceDE w:val="0"/>
        <w:autoSpaceDN w:val="0"/>
        <w:adjustRightInd w:val="0"/>
        <w:spacing w:after="0" w:line="240" w:lineRule="auto"/>
        <w:ind w:left="432" w:hanging="432"/>
        <w:jc w:val="both"/>
        <w:rPr>
          <w:rFonts w:ascii="Times New Roman" w:hAnsi="Times New Roman"/>
          <w:color w:val="000000" w:themeColor="text1"/>
          <w:sz w:val="21"/>
          <w:szCs w:val="21"/>
          <w:shd w:val="clear" w:color="auto" w:fill="FFFFFF"/>
        </w:rPr>
      </w:pPr>
      <w:proofErr w:type="spellStart"/>
      <w:r w:rsidRPr="001A716A">
        <w:rPr>
          <w:rFonts w:ascii="Times New Roman" w:eastAsia="TimesNewRomanPSMT" w:hAnsi="Times New Roman"/>
          <w:color w:val="000000" w:themeColor="text1"/>
          <w:sz w:val="21"/>
          <w:szCs w:val="21"/>
        </w:rPr>
        <w:t>Gilliver</w:t>
      </w:r>
      <w:proofErr w:type="spellEnd"/>
      <w:r w:rsidRPr="001A716A">
        <w:rPr>
          <w:rFonts w:ascii="Times New Roman" w:eastAsia="TimesNewRomanPSMT" w:hAnsi="Times New Roman"/>
          <w:color w:val="000000" w:themeColor="text1"/>
          <w:sz w:val="21"/>
          <w:szCs w:val="21"/>
        </w:rPr>
        <w:t xml:space="preserve">, S.C., Ashworth, J.J. and Ashcroft, G.S., 2007. The hormonal regulation of cutaneous wound healing. </w:t>
      </w:r>
      <w:proofErr w:type="spellStart"/>
      <w:r w:rsidRPr="001A716A">
        <w:rPr>
          <w:rFonts w:ascii="Times New Roman" w:eastAsia="TimesNewRomanPSMT" w:hAnsi="Times New Roman"/>
          <w:iCs/>
          <w:color w:val="000000" w:themeColor="text1"/>
          <w:sz w:val="21"/>
          <w:szCs w:val="21"/>
        </w:rPr>
        <w:t>Clin</w:t>
      </w:r>
      <w:proofErr w:type="spellEnd"/>
      <w:r w:rsidRPr="001A716A">
        <w:rPr>
          <w:rFonts w:ascii="Times New Roman" w:eastAsia="TimesNewRomanPSMT" w:hAnsi="Times New Roman"/>
          <w:iCs/>
          <w:color w:val="000000" w:themeColor="text1"/>
          <w:sz w:val="21"/>
          <w:szCs w:val="21"/>
        </w:rPr>
        <w:t xml:space="preserve"> </w:t>
      </w:r>
      <w:proofErr w:type="spellStart"/>
      <w:r w:rsidRPr="001A716A">
        <w:rPr>
          <w:rFonts w:ascii="Times New Roman" w:eastAsia="TimesNewRomanPSMT" w:hAnsi="Times New Roman"/>
          <w:iCs/>
          <w:color w:val="000000" w:themeColor="text1"/>
          <w:sz w:val="21"/>
          <w:szCs w:val="21"/>
        </w:rPr>
        <w:t>Dermatol</w:t>
      </w:r>
      <w:proofErr w:type="spellEnd"/>
      <w:r w:rsidRPr="001A716A">
        <w:rPr>
          <w:rFonts w:ascii="Times New Roman" w:eastAsia="TimesNewRomanPSMT" w:hAnsi="Times New Roman"/>
          <w:iCs/>
          <w:color w:val="000000" w:themeColor="text1"/>
          <w:sz w:val="21"/>
          <w:szCs w:val="21"/>
        </w:rPr>
        <w:t xml:space="preserve">, </w:t>
      </w:r>
      <w:r w:rsidRPr="001A716A">
        <w:rPr>
          <w:rFonts w:ascii="Times New Roman" w:eastAsia="TimesNewRomanPSMT" w:hAnsi="Times New Roman"/>
          <w:color w:val="000000" w:themeColor="text1"/>
          <w:sz w:val="21"/>
          <w:szCs w:val="21"/>
        </w:rPr>
        <w:t>25(1): 56-62.</w:t>
      </w:r>
    </w:p>
    <w:p w:rsidR="005F31CE" w:rsidRPr="001A716A" w:rsidRDefault="005F31CE" w:rsidP="001A716A">
      <w:pPr>
        <w:pStyle w:val="ListParagraph"/>
        <w:numPr>
          <w:ilvl w:val="0"/>
          <w:numId w:val="16"/>
        </w:numPr>
        <w:tabs>
          <w:tab w:val="left" w:pos="432"/>
        </w:tabs>
        <w:autoSpaceDE w:val="0"/>
        <w:autoSpaceDN w:val="0"/>
        <w:adjustRightInd w:val="0"/>
        <w:spacing w:after="0" w:line="240" w:lineRule="auto"/>
        <w:ind w:left="432" w:hanging="432"/>
        <w:jc w:val="both"/>
        <w:rPr>
          <w:rFonts w:ascii="Times New Roman" w:hAnsi="Times New Roman"/>
          <w:color w:val="000000" w:themeColor="text1"/>
          <w:sz w:val="21"/>
          <w:szCs w:val="21"/>
          <w:shd w:val="clear" w:color="auto" w:fill="FFFFFF"/>
        </w:rPr>
      </w:pPr>
      <w:proofErr w:type="spellStart"/>
      <w:r w:rsidRPr="001A716A">
        <w:rPr>
          <w:rFonts w:ascii="Times New Roman" w:eastAsia="TimesNewRomanPSMT" w:hAnsi="Times New Roman"/>
          <w:color w:val="000000" w:themeColor="text1"/>
          <w:sz w:val="21"/>
          <w:szCs w:val="21"/>
        </w:rPr>
        <w:t>Boyapati</w:t>
      </w:r>
      <w:proofErr w:type="spellEnd"/>
      <w:r w:rsidRPr="001A716A">
        <w:rPr>
          <w:rFonts w:ascii="Times New Roman" w:eastAsia="TimesNewRomanPSMT" w:hAnsi="Times New Roman"/>
          <w:color w:val="000000" w:themeColor="text1"/>
          <w:sz w:val="21"/>
          <w:szCs w:val="21"/>
        </w:rPr>
        <w:t xml:space="preserve">, L. and Wang, H.L., 2007. The role of stress in periodontal disease and wound healing. </w:t>
      </w:r>
      <w:proofErr w:type="spellStart"/>
      <w:r w:rsidRPr="001A716A">
        <w:rPr>
          <w:rFonts w:ascii="Times New Roman" w:eastAsia="TimesNewRomanPSMT" w:hAnsi="Times New Roman"/>
          <w:iCs/>
          <w:color w:val="000000" w:themeColor="text1"/>
          <w:sz w:val="21"/>
          <w:szCs w:val="21"/>
        </w:rPr>
        <w:t>Periodontol</w:t>
      </w:r>
      <w:proofErr w:type="spellEnd"/>
      <w:r w:rsidRPr="001A716A">
        <w:rPr>
          <w:rFonts w:ascii="Times New Roman" w:eastAsia="TimesNewRomanPSMT" w:hAnsi="Times New Roman"/>
          <w:iCs/>
          <w:color w:val="000000" w:themeColor="text1"/>
          <w:sz w:val="21"/>
          <w:szCs w:val="21"/>
        </w:rPr>
        <w:t xml:space="preserve"> 2000, </w:t>
      </w:r>
      <w:r w:rsidRPr="001A716A">
        <w:rPr>
          <w:rFonts w:ascii="Times New Roman" w:eastAsia="TimesNewRomanPSMT" w:hAnsi="Times New Roman"/>
          <w:color w:val="000000" w:themeColor="text1"/>
          <w:sz w:val="21"/>
          <w:szCs w:val="21"/>
        </w:rPr>
        <w:t>44: 195-210</w:t>
      </w:r>
    </w:p>
    <w:p w:rsidR="005F31CE" w:rsidRPr="001A716A" w:rsidRDefault="005F31CE" w:rsidP="001A716A">
      <w:pPr>
        <w:pStyle w:val="ListParagraph"/>
        <w:numPr>
          <w:ilvl w:val="0"/>
          <w:numId w:val="16"/>
        </w:numPr>
        <w:tabs>
          <w:tab w:val="left" w:pos="432"/>
        </w:tabs>
        <w:autoSpaceDE w:val="0"/>
        <w:autoSpaceDN w:val="0"/>
        <w:adjustRightInd w:val="0"/>
        <w:spacing w:after="0" w:line="240" w:lineRule="auto"/>
        <w:ind w:left="432" w:hanging="432"/>
        <w:jc w:val="both"/>
        <w:rPr>
          <w:rFonts w:ascii="Times New Roman" w:eastAsia="TimesNewRomanPSMT" w:hAnsi="Times New Roman"/>
          <w:color w:val="000000" w:themeColor="text1"/>
          <w:sz w:val="21"/>
          <w:szCs w:val="21"/>
        </w:rPr>
      </w:pPr>
      <w:r w:rsidRPr="001A716A">
        <w:rPr>
          <w:rFonts w:ascii="Times New Roman" w:eastAsia="TimesNewRomanPSMT" w:hAnsi="Times New Roman"/>
          <w:color w:val="000000" w:themeColor="text1"/>
          <w:sz w:val="21"/>
          <w:szCs w:val="21"/>
        </w:rPr>
        <w:t xml:space="preserve">Wilson, J.A. and Clark, J.J., 2004. Obesity: impediment to postsurgical wound healing. </w:t>
      </w:r>
      <w:proofErr w:type="spellStart"/>
      <w:r w:rsidRPr="001A716A">
        <w:rPr>
          <w:rFonts w:ascii="Times New Roman" w:eastAsia="TimesNewRomanPSMT" w:hAnsi="Times New Roman"/>
          <w:iCs/>
          <w:color w:val="000000" w:themeColor="text1"/>
          <w:sz w:val="21"/>
          <w:szCs w:val="21"/>
        </w:rPr>
        <w:t>Adv</w:t>
      </w:r>
      <w:proofErr w:type="spellEnd"/>
      <w:r w:rsidRPr="001A716A">
        <w:rPr>
          <w:rFonts w:ascii="Times New Roman" w:eastAsia="TimesNewRomanPSMT" w:hAnsi="Times New Roman"/>
          <w:iCs/>
          <w:color w:val="000000" w:themeColor="text1"/>
          <w:sz w:val="21"/>
          <w:szCs w:val="21"/>
        </w:rPr>
        <w:t xml:space="preserve"> Skin Wound Care, </w:t>
      </w:r>
      <w:r w:rsidRPr="001A716A">
        <w:rPr>
          <w:rFonts w:ascii="Times New Roman" w:eastAsia="TimesNewRomanPSMT" w:hAnsi="Times New Roman"/>
          <w:b/>
          <w:color w:val="000000" w:themeColor="text1"/>
          <w:sz w:val="21"/>
          <w:szCs w:val="21"/>
        </w:rPr>
        <w:t>17</w:t>
      </w:r>
      <w:r w:rsidRPr="001A716A">
        <w:rPr>
          <w:rFonts w:ascii="Times New Roman" w:eastAsia="TimesNewRomanPSMT" w:hAnsi="Times New Roman"/>
          <w:color w:val="000000" w:themeColor="text1"/>
          <w:sz w:val="21"/>
          <w:szCs w:val="21"/>
        </w:rPr>
        <w:t>(8): 426-435.</w:t>
      </w:r>
    </w:p>
    <w:p w:rsidR="005F31CE" w:rsidRPr="001A716A" w:rsidRDefault="005F31CE" w:rsidP="001A716A">
      <w:pPr>
        <w:pStyle w:val="ListParagraph"/>
        <w:numPr>
          <w:ilvl w:val="0"/>
          <w:numId w:val="16"/>
        </w:numPr>
        <w:tabs>
          <w:tab w:val="left" w:pos="432"/>
        </w:tabs>
        <w:autoSpaceDE w:val="0"/>
        <w:autoSpaceDN w:val="0"/>
        <w:adjustRightInd w:val="0"/>
        <w:spacing w:after="0" w:line="240" w:lineRule="auto"/>
        <w:ind w:left="432" w:hanging="432"/>
        <w:jc w:val="both"/>
        <w:rPr>
          <w:rFonts w:ascii="Times New Roman" w:eastAsia="TimesNewRomanPSMT" w:hAnsi="Times New Roman"/>
          <w:color w:val="000000" w:themeColor="text1"/>
          <w:sz w:val="21"/>
          <w:szCs w:val="21"/>
        </w:rPr>
      </w:pPr>
      <w:proofErr w:type="spellStart"/>
      <w:r w:rsidRPr="001A716A">
        <w:rPr>
          <w:rFonts w:ascii="Times New Roman" w:eastAsia="TimesNewRomanPSMT" w:hAnsi="Times New Roman"/>
          <w:color w:val="000000" w:themeColor="text1"/>
          <w:sz w:val="21"/>
          <w:szCs w:val="21"/>
        </w:rPr>
        <w:t>Szabo</w:t>
      </w:r>
      <w:proofErr w:type="spellEnd"/>
      <w:r w:rsidRPr="001A716A">
        <w:rPr>
          <w:rFonts w:ascii="Times New Roman" w:eastAsia="TimesNewRomanPSMT" w:hAnsi="Times New Roman"/>
          <w:color w:val="000000" w:themeColor="text1"/>
          <w:sz w:val="21"/>
          <w:szCs w:val="21"/>
        </w:rPr>
        <w:t xml:space="preserve">, G. and </w:t>
      </w:r>
      <w:proofErr w:type="spellStart"/>
      <w:r w:rsidRPr="001A716A">
        <w:rPr>
          <w:rFonts w:ascii="Times New Roman" w:eastAsia="TimesNewRomanPSMT" w:hAnsi="Times New Roman"/>
          <w:color w:val="000000" w:themeColor="text1"/>
          <w:sz w:val="21"/>
          <w:szCs w:val="21"/>
        </w:rPr>
        <w:t>Mandrekar</w:t>
      </w:r>
      <w:proofErr w:type="spellEnd"/>
      <w:r w:rsidRPr="001A716A">
        <w:rPr>
          <w:rFonts w:ascii="Times New Roman" w:eastAsia="TimesNewRomanPSMT" w:hAnsi="Times New Roman"/>
          <w:color w:val="000000" w:themeColor="text1"/>
          <w:sz w:val="21"/>
          <w:szCs w:val="21"/>
        </w:rPr>
        <w:t xml:space="preserve">, P., 2009. A recent perspective on alcohol, immunity, and host defense. </w:t>
      </w:r>
      <w:r w:rsidRPr="001A716A">
        <w:rPr>
          <w:rFonts w:ascii="Times New Roman" w:eastAsia="TimesNewRomanPSMT" w:hAnsi="Times New Roman"/>
          <w:iCs/>
          <w:color w:val="000000" w:themeColor="text1"/>
          <w:sz w:val="21"/>
          <w:szCs w:val="21"/>
        </w:rPr>
        <w:t xml:space="preserve">Alcohol </w:t>
      </w:r>
      <w:proofErr w:type="spellStart"/>
      <w:r w:rsidRPr="001A716A">
        <w:rPr>
          <w:rFonts w:ascii="Times New Roman" w:eastAsia="TimesNewRomanPSMT" w:hAnsi="Times New Roman"/>
          <w:iCs/>
          <w:color w:val="000000" w:themeColor="text1"/>
          <w:sz w:val="21"/>
          <w:szCs w:val="21"/>
        </w:rPr>
        <w:t>Clin</w:t>
      </w:r>
      <w:proofErr w:type="spellEnd"/>
      <w:r w:rsidRPr="001A716A">
        <w:rPr>
          <w:rFonts w:ascii="Times New Roman" w:eastAsia="TimesNewRomanPSMT" w:hAnsi="Times New Roman"/>
          <w:iCs/>
          <w:color w:val="000000" w:themeColor="text1"/>
          <w:sz w:val="21"/>
          <w:szCs w:val="21"/>
        </w:rPr>
        <w:t xml:space="preserve"> </w:t>
      </w:r>
      <w:proofErr w:type="spellStart"/>
      <w:r w:rsidRPr="001A716A">
        <w:rPr>
          <w:rFonts w:ascii="Times New Roman" w:eastAsia="TimesNewRomanPSMT" w:hAnsi="Times New Roman"/>
          <w:iCs/>
          <w:color w:val="000000" w:themeColor="text1"/>
          <w:sz w:val="21"/>
          <w:szCs w:val="21"/>
        </w:rPr>
        <w:t>Exp</w:t>
      </w:r>
      <w:proofErr w:type="spellEnd"/>
      <w:r w:rsidRPr="001A716A">
        <w:rPr>
          <w:rFonts w:ascii="Times New Roman" w:eastAsia="TimesNewRomanPSMT" w:hAnsi="Times New Roman"/>
          <w:iCs/>
          <w:color w:val="000000" w:themeColor="text1"/>
          <w:sz w:val="21"/>
          <w:szCs w:val="21"/>
        </w:rPr>
        <w:t xml:space="preserve"> Res, </w:t>
      </w:r>
      <w:r w:rsidRPr="001A716A">
        <w:rPr>
          <w:rFonts w:ascii="Times New Roman" w:eastAsia="TimesNewRomanPSMT" w:hAnsi="Times New Roman"/>
          <w:b/>
          <w:color w:val="000000" w:themeColor="text1"/>
          <w:sz w:val="21"/>
          <w:szCs w:val="21"/>
        </w:rPr>
        <w:t>33</w:t>
      </w:r>
      <w:r w:rsidRPr="001A716A">
        <w:rPr>
          <w:rFonts w:ascii="Times New Roman" w:eastAsia="TimesNewRomanPSMT" w:hAnsi="Times New Roman"/>
          <w:color w:val="000000" w:themeColor="text1"/>
          <w:sz w:val="21"/>
          <w:szCs w:val="21"/>
        </w:rPr>
        <w:t>(2): 220-232.</w:t>
      </w:r>
    </w:p>
    <w:p w:rsidR="005F31CE" w:rsidRPr="001A716A" w:rsidRDefault="005F31CE" w:rsidP="001A716A">
      <w:pPr>
        <w:pStyle w:val="ListParagraph"/>
        <w:numPr>
          <w:ilvl w:val="0"/>
          <w:numId w:val="16"/>
        </w:numPr>
        <w:tabs>
          <w:tab w:val="left" w:pos="432"/>
        </w:tabs>
        <w:autoSpaceDE w:val="0"/>
        <w:autoSpaceDN w:val="0"/>
        <w:adjustRightInd w:val="0"/>
        <w:spacing w:after="0" w:line="240" w:lineRule="auto"/>
        <w:ind w:left="432" w:hanging="432"/>
        <w:jc w:val="both"/>
        <w:rPr>
          <w:rFonts w:ascii="Times New Roman" w:eastAsia="TimesNewRomanPSMT" w:hAnsi="Times New Roman"/>
          <w:color w:val="000000" w:themeColor="text1"/>
          <w:sz w:val="21"/>
          <w:szCs w:val="21"/>
        </w:rPr>
      </w:pPr>
      <w:r w:rsidRPr="001A716A">
        <w:rPr>
          <w:rFonts w:ascii="Times New Roman" w:eastAsia="TimesNewRomanPSMT" w:hAnsi="Times New Roman"/>
          <w:color w:val="000000" w:themeColor="text1"/>
          <w:sz w:val="21"/>
          <w:szCs w:val="21"/>
        </w:rPr>
        <w:t xml:space="preserve">Sorensen, L.T., Jorgensen, S., Petersen, L.J., </w:t>
      </w:r>
      <w:proofErr w:type="spellStart"/>
      <w:r w:rsidRPr="001A716A">
        <w:rPr>
          <w:rFonts w:ascii="Times New Roman" w:eastAsia="TimesNewRomanPSMT" w:hAnsi="Times New Roman"/>
          <w:color w:val="000000" w:themeColor="text1"/>
          <w:sz w:val="21"/>
          <w:szCs w:val="21"/>
        </w:rPr>
        <w:t>Hemmingsen</w:t>
      </w:r>
      <w:proofErr w:type="spellEnd"/>
      <w:r w:rsidRPr="001A716A">
        <w:rPr>
          <w:rFonts w:ascii="Times New Roman" w:eastAsia="TimesNewRomanPSMT" w:hAnsi="Times New Roman"/>
          <w:color w:val="000000" w:themeColor="text1"/>
          <w:sz w:val="21"/>
          <w:szCs w:val="21"/>
        </w:rPr>
        <w:t xml:space="preserve">, U., Bulow, J. and Loft, S., 2009. Acute effects of nicotine and smoking on blood flow, tissue oxygen and aerobe metabolism of the skin and </w:t>
      </w:r>
      <w:proofErr w:type="spellStart"/>
      <w:r w:rsidRPr="001A716A">
        <w:rPr>
          <w:rFonts w:ascii="Times New Roman" w:eastAsia="TimesNewRomanPSMT" w:hAnsi="Times New Roman"/>
          <w:color w:val="000000" w:themeColor="text1"/>
          <w:sz w:val="21"/>
          <w:szCs w:val="21"/>
        </w:rPr>
        <w:t>subcutis</w:t>
      </w:r>
      <w:proofErr w:type="spellEnd"/>
      <w:r w:rsidRPr="001A716A">
        <w:rPr>
          <w:rFonts w:ascii="Times New Roman" w:eastAsia="TimesNewRomanPSMT" w:hAnsi="Times New Roman"/>
          <w:color w:val="000000" w:themeColor="text1"/>
          <w:sz w:val="21"/>
          <w:szCs w:val="21"/>
        </w:rPr>
        <w:t xml:space="preserve">. J </w:t>
      </w:r>
      <w:proofErr w:type="spellStart"/>
      <w:r w:rsidRPr="001A716A">
        <w:rPr>
          <w:rFonts w:ascii="Times New Roman" w:eastAsia="TimesNewRomanPSMT" w:hAnsi="Times New Roman"/>
          <w:color w:val="000000" w:themeColor="text1"/>
          <w:sz w:val="21"/>
          <w:szCs w:val="21"/>
        </w:rPr>
        <w:t>Surg</w:t>
      </w:r>
      <w:proofErr w:type="spellEnd"/>
      <w:r w:rsidRPr="001A716A">
        <w:rPr>
          <w:rFonts w:ascii="Times New Roman" w:eastAsia="TimesNewRomanPSMT" w:hAnsi="Times New Roman"/>
          <w:color w:val="000000" w:themeColor="text1"/>
          <w:sz w:val="21"/>
          <w:szCs w:val="21"/>
        </w:rPr>
        <w:t xml:space="preserve"> </w:t>
      </w:r>
      <w:proofErr w:type="gramStart"/>
      <w:r w:rsidRPr="001A716A">
        <w:rPr>
          <w:rFonts w:ascii="Times New Roman" w:eastAsia="TimesNewRomanPSMT" w:hAnsi="Times New Roman"/>
          <w:color w:val="000000" w:themeColor="text1"/>
          <w:sz w:val="21"/>
          <w:szCs w:val="21"/>
        </w:rPr>
        <w:t>Res ,</w:t>
      </w:r>
      <w:proofErr w:type="gramEnd"/>
      <w:r w:rsidRPr="001A716A">
        <w:rPr>
          <w:rFonts w:ascii="Times New Roman" w:eastAsia="TimesNewRomanPSMT" w:hAnsi="Times New Roman"/>
          <w:color w:val="000000" w:themeColor="text1"/>
          <w:sz w:val="21"/>
          <w:szCs w:val="21"/>
        </w:rPr>
        <w:t xml:space="preserve"> 152(2):224-230.</w:t>
      </w:r>
    </w:p>
    <w:p w:rsidR="005F31CE" w:rsidRPr="001A716A" w:rsidRDefault="005F31CE" w:rsidP="001A716A">
      <w:pPr>
        <w:pStyle w:val="ListParagraph"/>
        <w:numPr>
          <w:ilvl w:val="0"/>
          <w:numId w:val="16"/>
        </w:numPr>
        <w:tabs>
          <w:tab w:val="left" w:pos="432"/>
        </w:tabs>
        <w:autoSpaceDE w:val="0"/>
        <w:autoSpaceDN w:val="0"/>
        <w:adjustRightInd w:val="0"/>
        <w:spacing w:after="0" w:line="240" w:lineRule="auto"/>
        <w:ind w:left="432" w:hanging="432"/>
        <w:jc w:val="both"/>
        <w:rPr>
          <w:rFonts w:ascii="Times New Roman" w:eastAsia="TimesNewRomanPSMT" w:hAnsi="Times New Roman"/>
          <w:color w:val="000000" w:themeColor="text1"/>
          <w:sz w:val="21"/>
          <w:szCs w:val="21"/>
        </w:rPr>
      </w:pPr>
      <w:r w:rsidRPr="001A716A">
        <w:rPr>
          <w:rFonts w:ascii="Times New Roman" w:eastAsia="TimesNewRomanPSMT" w:hAnsi="Times New Roman"/>
          <w:color w:val="000000" w:themeColor="text1"/>
          <w:sz w:val="21"/>
          <w:szCs w:val="21"/>
        </w:rPr>
        <w:t xml:space="preserve">Shepherd, A.A., 2003. Nutrition for optimum wound healing. </w:t>
      </w:r>
      <w:proofErr w:type="spellStart"/>
      <w:r w:rsidRPr="001A716A">
        <w:rPr>
          <w:rFonts w:ascii="Times New Roman" w:eastAsia="TimesNewRomanPSMT" w:hAnsi="Times New Roman"/>
          <w:iCs/>
          <w:color w:val="000000" w:themeColor="text1"/>
          <w:sz w:val="21"/>
          <w:szCs w:val="21"/>
        </w:rPr>
        <w:t>Nurs</w:t>
      </w:r>
      <w:proofErr w:type="spellEnd"/>
      <w:r w:rsidRPr="001A716A">
        <w:rPr>
          <w:rFonts w:ascii="Times New Roman" w:eastAsia="TimesNewRomanPSMT" w:hAnsi="Times New Roman"/>
          <w:iCs/>
          <w:color w:val="000000" w:themeColor="text1"/>
          <w:sz w:val="21"/>
          <w:szCs w:val="21"/>
        </w:rPr>
        <w:t xml:space="preserve"> Stand, </w:t>
      </w:r>
      <w:r w:rsidRPr="001A716A">
        <w:rPr>
          <w:rFonts w:ascii="Times New Roman" w:eastAsia="TimesNewRomanPSMT" w:hAnsi="Times New Roman"/>
          <w:b/>
          <w:color w:val="000000" w:themeColor="text1"/>
          <w:sz w:val="21"/>
          <w:szCs w:val="21"/>
        </w:rPr>
        <w:t>18</w:t>
      </w:r>
      <w:r w:rsidRPr="001A716A">
        <w:rPr>
          <w:rFonts w:ascii="Times New Roman" w:eastAsia="TimesNewRomanPSMT" w:hAnsi="Times New Roman"/>
          <w:color w:val="000000" w:themeColor="text1"/>
          <w:sz w:val="21"/>
          <w:szCs w:val="21"/>
        </w:rPr>
        <w:t>(6): 55-58.</w:t>
      </w:r>
    </w:p>
    <w:p w:rsidR="005F31CE" w:rsidRPr="001A716A" w:rsidRDefault="005F31CE" w:rsidP="001A716A">
      <w:pPr>
        <w:pStyle w:val="ListParagraph"/>
        <w:numPr>
          <w:ilvl w:val="0"/>
          <w:numId w:val="16"/>
        </w:numPr>
        <w:tabs>
          <w:tab w:val="left" w:pos="432"/>
        </w:tabs>
        <w:autoSpaceDE w:val="0"/>
        <w:autoSpaceDN w:val="0"/>
        <w:adjustRightInd w:val="0"/>
        <w:spacing w:after="0" w:line="240" w:lineRule="auto"/>
        <w:ind w:left="432" w:hanging="432"/>
        <w:jc w:val="both"/>
        <w:rPr>
          <w:rFonts w:ascii="Times New Roman" w:eastAsia="TimesNewRomanPSMT" w:hAnsi="Times New Roman"/>
          <w:color w:val="000000" w:themeColor="text1"/>
          <w:sz w:val="21"/>
          <w:szCs w:val="21"/>
        </w:rPr>
      </w:pPr>
      <w:proofErr w:type="spellStart"/>
      <w:r w:rsidRPr="001A716A">
        <w:rPr>
          <w:rFonts w:ascii="Times New Roman" w:eastAsia="TimesNewRomanPSMT" w:hAnsi="Times New Roman"/>
          <w:color w:val="000000" w:themeColor="text1"/>
          <w:sz w:val="21"/>
          <w:szCs w:val="21"/>
        </w:rPr>
        <w:t>Krischak</w:t>
      </w:r>
      <w:proofErr w:type="spellEnd"/>
      <w:r w:rsidRPr="001A716A">
        <w:rPr>
          <w:rFonts w:ascii="Times New Roman" w:eastAsia="TimesNewRomanPSMT" w:hAnsi="Times New Roman"/>
          <w:color w:val="000000" w:themeColor="text1"/>
          <w:sz w:val="21"/>
          <w:szCs w:val="21"/>
        </w:rPr>
        <w:t xml:space="preserve">, G.D., </w:t>
      </w:r>
      <w:proofErr w:type="spellStart"/>
      <w:r w:rsidRPr="001A716A">
        <w:rPr>
          <w:rFonts w:ascii="Times New Roman" w:eastAsia="TimesNewRomanPSMT" w:hAnsi="Times New Roman"/>
          <w:color w:val="000000" w:themeColor="text1"/>
          <w:sz w:val="21"/>
          <w:szCs w:val="21"/>
        </w:rPr>
        <w:t>Augat</w:t>
      </w:r>
      <w:proofErr w:type="spellEnd"/>
      <w:r w:rsidRPr="001A716A">
        <w:rPr>
          <w:rFonts w:ascii="Times New Roman" w:eastAsia="TimesNewRomanPSMT" w:hAnsi="Times New Roman"/>
          <w:color w:val="000000" w:themeColor="text1"/>
          <w:sz w:val="21"/>
          <w:szCs w:val="21"/>
        </w:rPr>
        <w:t xml:space="preserve">, P., </w:t>
      </w:r>
      <w:proofErr w:type="spellStart"/>
      <w:r w:rsidRPr="001A716A">
        <w:rPr>
          <w:rFonts w:ascii="Times New Roman" w:eastAsia="TimesNewRomanPSMT" w:hAnsi="Times New Roman"/>
          <w:color w:val="000000" w:themeColor="text1"/>
          <w:sz w:val="21"/>
          <w:szCs w:val="21"/>
        </w:rPr>
        <w:t>Claes</w:t>
      </w:r>
      <w:proofErr w:type="spellEnd"/>
      <w:r w:rsidRPr="001A716A">
        <w:rPr>
          <w:rFonts w:ascii="Times New Roman" w:eastAsia="TimesNewRomanPSMT" w:hAnsi="Times New Roman"/>
          <w:color w:val="000000" w:themeColor="text1"/>
          <w:sz w:val="21"/>
          <w:szCs w:val="21"/>
        </w:rPr>
        <w:t xml:space="preserve">, L., </w:t>
      </w:r>
      <w:proofErr w:type="spellStart"/>
      <w:r w:rsidRPr="001A716A">
        <w:rPr>
          <w:rFonts w:ascii="Times New Roman" w:eastAsia="TimesNewRomanPSMT" w:hAnsi="Times New Roman"/>
          <w:color w:val="000000" w:themeColor="text1"/>
          <w:sz w:val="21"/>
          <w:szCs w:val="21"/>
        </w:rPr>
        <w:t>Kinzl</w:t>
      </w:r>
      <w:proofErr w:type="spellEnd"/>
      <w:r w:rsidRPr="001A716A">
        <w:rPr>
          <w:rFonts w:ascii="Times New Roman" w:eastAsia="TimesNewRomanPSMT" w:hAnsi="Times New Roman"/>
          <w:color w:val="000000" w:themeColor="text1"/>
          <w:sz w:val="21"/>
          <w:szCs w:val="21"/>
        </w:rPr>
        <w:t xml:space="preserve">, L. and Beck, A., 2007. The effects of </w:t>
      </w:r>
      <w:proofErr w:type="spellStart"/>
      <w:r w:rsidRPr="001A716A">
        <w:rPr>
          <w:rFonts w:ascii="Times New Roman" w:eastAsia="TimesNewRomanPSMT" w:hAnsi="Times New Roman"/>
          <w:color w:val="000000" w:themeColor="text1"/>
          <w:sz w:val="21"/>
          <w:szCs w:val="21"/>
        </w:rPr>
        <w:t>nonsteroidal</w:t>
      </w:r>
      <w:proofErr w:type="spellEnd"/>
      <w:r w:rsidRPr="001A716A">
        <w:rPr>
          <w:rFonts w:ascii="Times New Roman" w:eastAsia="TimesNewRomanPSMT" w:hAnsi="Times New Roman"/>
          <w:color w:val="000000" w:themeColor="text1"/>
          <w:sz w:val="21"/>
          <w:szCs w:val="21"/>
        </w:rPr>
        <w:t xml:space="preserve"> anti-inflammatory drug application on incisional wound healing in rats. </w:t>
      </w:r>
      <w:r w:rsidRPr="001A716A">
        <w:rPr>
          <w:rFonts w:ascii="Times New Roman" w:eastAsia="TimesNewRomanPSMT" w:hAnsi="Times New Roman"/>
          <w:iCs/>
          <w:color w:val="000000" w:themeColor="text1"/>
          <w:sz w:val="21"/>
          <w:szCs w:val="21"/>
        </w:rPr>
        <w:t xml:space="preserve">J Wound Care, </w:t>
      </w:r>
      <w:r w:rsidRPr="001A716A">
        <w:rPr>
          <w:rFonts w:ascii="Times New Roman" w:eastAsia="TimesNewRomanPSMT" w:hAnsi="Times New Roman"/>
          <w:color w:val="000000" w:themeColor="text1"/>
          <w:sz w:val="21"/>
          <w:szCs w:val="21"/>
        </w:rPr>
        <w:t>16(2): 76-78.</w:t>
      </w:r>
    </w:p>
    <w:p w:rsidR="005F31CE" w:rsidRPr="001A716A" w:rsidRDefault="005F31CE" w:rsidP="001A716A">
      <w:pPr>
        <w:pStyle w:val="ListParagraph"/>
        <w:numPr>
          <w:ilvl w:val="0"/>
          <w:numId w:val="16"/>
        </w:numPr>
        <w:tabs>
          <w:tab w:val="left" w:pos="432"/>
        </w:tabs>
        <w:autoSpaceDE w:val="0"/>
        <w:autoSpaceDN w:val="0"/>
        <w:adjustRightInd w:val="0"/>
        <w:spacing w:after="0" w:line="240" w:lineRule="auto"/>
        <w:ind w:left="432" w:hanging="432"/>
        <w:jc w:val="both"/>
        <w:rPr>
          <w:rFonts w:ascii="Times New Roman" w:eastAsia="TimesNewRomanPSMT" w:hAnsi="Times New Roman"/>
          <w:color w:val="000000" w:themeColor="text1"/>
          <w:sz w:val="21"/>
          <w:szCs w:val="21"/>
        </w:rPr>
      </w:pPr>
      <w:proofErr w:type="spellStart"/>
      <w:r w:rsidRPr="001A716A">
        <w:rPr>
          <w:rFonts w:ascii="Times New Roman" w:hAnsi="Times New Roman"/>
          <w:color w:val="000000" w:themeColor="text1"/>
          <w:sz w:val="21"/>
          <w:szCs w:val="21"/>
          <w:shd w:val="clear" w:color="auto" w:fill="FFFFFF"/>
        </w:rPr>
        <w:lastRenderedPageBreak/>
        <w:t>Fahim</w:t>
      </w:r>
      <w:proofErr w:type="spellEnd"/>
      <w:r w:rsidRPr="001A716A">
        <w:rPr>
          <w:rFonts w:ascii="Times New Roman" w:hAnsi="Times New Roman"/>
          <w:color w:val="000000" w:themeColor="text1"/>
          <w:sz w:val="21"/>
          <w:szCs w:val="21"/>
          <w:shd w:val="clear" w:color="auto" w:fill="FFFFFF"/>
        </w:rPr>
        <w:t xml:space="preserve">, A., </w:t>
      </w:r>
      <w:proofErr w:type="spellStart"/>
      <w:r w:rsidRPr="001A716A">
        <w:rPr>
          <w:rFonts w:ascii="Times New Roman" w:hAnsi="Times New Roman"/>
          <w:color w:val="000000" w:themeColor="text1"/>
          <w:sz w:val="21"/>
          <w:szCs w:val="21"/>
          <w:shd w:val="clear" w:color="auto" w:fill="FFFFFF"/>
        </w:rPr>
        <w:t>Ilyas</w:t>
      </w:r>
      <w:proofErr w:type="spellEnd"/>
      <w:r w:rsidRPr="001A716A">
        <w:rPr>
          <w:rFonts w:ascii="Times New Roman" w:hAnsi="Times New Roman"/>
          <w:color w:val="000000" w:themeColor="text1"/>
          <w:sz w:val="21"/>
          <w:szCs w:val="21"/>
          <w:shd w:val="clear" w:color="auto" w:fill="FFFFFF"/>
        </w:rPr>
        <w:t xml:space="preserve">, M.S., </w:t>
      </w:r>
      <w:proofErr w:type="spellStart"/>
      <w:r w:rsidRPr="001A716A">
        <w:rPr>
          <w:rFonts w:ascii="Times New Roman" w:hAnsi="Times New Roman"/>
          <w:color w:val="000000" w:themeColor="text1"/>
          <w:sz w:val="21"/>
          <w:szCs w:val="21"/>
          <w:shd w:val="clear" w:color="auto" w:fill="FFFFFF"/>
        </w:rPr>
        <w:t>Jafari</w:t>
      </w:r>
      <w:proofErr w:type="spellEnd"/>
      <w:r w:rsidRPr="001A716A">
        <w:rPr>
          <w:rFonts w:ascii="Times New Roman" w:hAnsi="Times New Roman"/>
          <w:color w:val="000000" w:themeColor="text1"/>
          <w:sz w:val="21"/>
          <w:szCs w:val="21"/>
          <w:shd w:val="clear" w:color="auto" w:fill="FFFFFF"/>
        </w:rPr>
        <w:t xml:space="preserve">, F.H. and </w:t>
      </w:r>
      <w:proofErr w:type="spellStart"/>
      <w:r w:rsidRPr="001A716A">
        <w:rPr>
          <w:rFonts w:ascii="Times New Roman" w:hAnsi="Times New Roman"/>
          <w:color w:val="000000" w:themeColor="text1"/>
          <w:sz w:val="21"/>
          <w:szCs w:val="21"/>
          <w:shd w:val="clear" w:color="auto" w:fill="FFFFFF"/>
        </w:rPr>
        <w:t>Farzana</w:t>
      </w:r>
      <w:proofErr w:type="spellEnd"/>
      <w:r w:rsidRPr="001A716A">
        <w:rPr>
          <w:rFonts w:ascii="Times New Roman" w:hAnsi="Times New Roman"/>
          <w:color w:val="000000" w:themeColor="text1"/>
          <w:sz w:val="21"/>
          <w:szCs w:val="21"/>
          <w:shd w:val="clear" w:color="auto" w:fill="FFFFFF"/>
        </w:rPr>
        <w:t>, F. 2016. Effect of carbonated drinks on wound healing of oral epithelium. JOBCR, 6(1): 50-54.</w:t>
      </w:r>
    </w:p>
    <w:p w:rsidR="005F31CE" w:rsidRPr="001A716A" w:rsidRDefault="005F31CE" w:rsidP="001A716A">
      <w:pPr>
        <w:pStyle w:val="ListParagraph"/>
        <w:numPr>
          <w:ilvl w:val="0"/>
          <w:numId w:val="16"/>
        </w:numPr>
        <w:tabs>
          <w:tab w:val="left" w:pos="432"/>
        </w:tabs>
        <w:autoSpaceDE w:val="0"/>
        <w:autoSpaceDN w:val="0"/>
        <w:adjustRightInd w:val="0"/>
        <w:spacing w:after="0" w:line="240" w:lineRule="auto"/>
        <w:ind w:left="432" w:hanging="432"/>
        <w:jc w:val="both"/>
        <w:rPr>
          <w:rFonts w:ascii="Times New Roman" w:eastAsia="TimesNewRomanPSMT" w:hAnsi="Times New Roman"/>
          <w:color w:val="000000" w:themeColor="text1"/>
          <w:sz w:val="21"/>
          <w:szCs w:val="21"/>
        </w:rPr>
      </w:pPr>
      <w:proofErr w:type="spellStart"/>
      <w:r w:rsidRPr="001A716A">
        <w:rPr>
          <w:rFonts w:ascii="Times New Roman" w:hAnsi="Times New Roman"/>
          <w:color w:val="000000" w:themeColor="text1"/>
          <w:sz w:val="21"/>
          <w:szCs w:val="21"/>
        </w:rPr>
        <w:t>Pennstate</w:t>
      </w:r>
      <w:proofErr w:type="spellEnd"/>
      <w:r w:rsidRPr="001A716A">
        <w:rPr>
          <w:rFonts w:ascii="Times New Roman" w:hAnsi="Times New Roman"/>
          <w:color w:val="000000" w:themeColor="text1"/>
          <w:sz w:val="21"/>
          <w:szCs w:val="21"/>
        </w:rPr>
        <w:t>, 2013. Injectable anesthesia, Animal resource program, [online]. Available at: &lt;</w:t>
      </w:r>
      <w:hyperlink r:id="rId11" w:history="1">
        <w:r w:rsidRPr="001A716A">
          <w:rPr>
            <w:rStyle w:val="Hyperlink"/>
            <w:rFonts w:ascii="Times New Roman" w:hAnsi="Times New Roman"/>
            <w:color w:val="000000" w:themeColor="text1"/>
            <w:sz w:val="21"/>
            <w:szCs w:val="21"/>
            <w:u w:val="none"/>
          </w:rPr>
          <w:t>http://www.research.psu.edu/arp/anesthesia/injectable-anesthesia</w:t>
        </w:r>
      </w:hyperlink>
      <w:r w:rsidRPr="001A716A">
        <w:rPr>
          <w:rFonts w:ascii="Times New Roman" w:hAnsi="Times New Roman"/>
          <w:color w:val="000000" w:themeColor="text1"/>
          <w:sz w:val="21"/>
          <w:szCs w:val="21"/>
        </w:rPr>
        <w:t>&gt; [Accessed 31 December 2013]</w:t>
      </w:r>
    </w:p>
    <w:p w:rsidR="005F31CE" w:rsidRPr="001A716A" w:rsidRDefault="005F31CE" w:rsidP="001A716A">
      <w:pPr>
        <w:pStyle w:val="ListParagraph"/>
        <w:numPr>
          <w:ilvl w:val="0"/>
          <w:numId w:val="16"/>
        </w:numPr>
        <w:tabs>
          <w:tab w:val="left" w:pos="432"/>
        </w:tabs>
        <w:autoSpaceDE w:val="0"/>
        <w:autoSpaceDN w:val="0"/>
        <w:adjustRightInd w:val="0"/>
        <w:spacing w:after="0" w:line="240" w:lineRule="auto"/>
        <w:ind w:left="432" w:hanging="432"/>
        <w:jc w:val="both"/>
        <w:rPr>
          <w:rFonts w:ascii="Times New Roman" w:eastAsia="TimesNewRomanPSMT" w:hAnsi="Times New Roman"/>
          <w:color w:val="000000" w:themeColor="text1"/>
          <w:sz w:val="21"/>
          <w:szCs w:val="21"/>
        </w:rPr>
      </w:pPr>
      <w:r w:rsidRPr="001A716A">
        <w:rPr>
          <w:rFonts w:ascii="Times New Roman" w:hAnsi="Times New Roman"/>
          <w:color w:val="000000" w:themeColor="text1"/>
          <w:sz w:val="21"/>
          <w:szCs w:val="21"/>
          <w:shd w:val="clear" w:color="auto" w:fill="FFFFFF"/>
        </w:rPr>
        <w:t xml:space="preserve">Thomas, J. and </w:t>
      </w:r>
      <w:proofErr w:type="spellStart"/>
      <w:r w:rsidRPr="001A716A">
        <w:rPr>
          <w:rFonts w:ascii="Times New Roman" w:hAnsi="Times New Roman"/>
          <w:color w:val="000000" w:themeColor="text1"/>
          <w:sz w:val="21"/>
          <w:szCs w:val="21"/>
          <w:shd w:val="clear" w:color="auto" w:fill="FFFFFF"/>
        </w:rPr>
        <w:t>Zuber</w:t>
      </w:r>
      <w:proofErr w:type="spellEnd"/>
      <w:r w:rsidRPr="001A716A">
        <w:rPr>
          <w:rFonts w:ascii="Times New Roman" w:hAnsi="Times New Roman"/>
          <w:color w:val="000000" w:themeColor="text1"/>
          <w:sz w:val="21"/>
          <w:szCs w:val="21"/>
          <w:shd w:val="clear" w:color="auto" w:fill="FFFFFF"/>
        </w:rPr>
        <w:t xml:space="preserve">, M.D. 2002. Punch biopsy of the skin. </w:t>
      </w:r>
      <w:proofErr w:type="gramStart"/>
      <w:r w:rsidRPr="001A716A">
        <w:rPr>
          <w:rFonts w:ascii="Times New Roman" w:hAnsi="Times New Roman"/>
          <w:color w:val="000000" w:themeColor="text1"/>
          <w:sz w:val="21"/>
          <w:szCs w:val="21"/>
          <w:shd w:val="clear" w:color="auto" w:fill="FFFFFF"/>
        </w:rPr>
        <w:t>Am</w:t>
      </w:r>
      <w:proofErr w:type="gramEnd"/>
      <w:r w:rsidRPr="001A716A">
        <w:rPr>
          <w:rFonts w:ascii="Times New Roman" w:hAnsi="Times New Roman"/>
          <w:color w:val="000000" w:themeColor="text1"/>
          <w:sz w:val="21"/>
          <w:szCs w:val="21"/>
          <w:shd w:val="clear" w:color="auto" w:fill="FFFFFF"/>
        </w:rPr>
        <w:t xml:space="preserve"> </w:t>
      </w:r>
      <w:proofErr w:type="spellStart"/>
      <w:r w:rsidRPr="001A716A">
        <w:rPr>
          <w:rFonts w:ascii="Times New Roman" w:hAnsi="Times New Roman"/>
          <w:color w:val="000000" w:themeColor="text1"/>
          <w:sz w:val="21"/>
          <w:szCs w:val="21"/>
          <w:shd w:val="clear" w:color="auto" w:fill="FFFFFF"/>
        </w:rPr>
        <w:t>Fam</w:t>
      </w:r>
      <w:proofErr w:type="spellEnd"/>
      <w:r w:rsidRPr="001A716A">
        <w:rPr>
          <w:rFonts w:ascii="Times New Roman" w:hAnsi="Times New Roman"/>
          <w:color w:val="000000" w:themeColor="text1"/>
          <w:sz w:val="21"/>
          <w:szCs w:val="21"/>
          <w:shd w:val="clear" w:color="auto" w:fill="FFFFFF"/>
        </w:rPr>
        <w:t xml:space="preserve"> Physician, 65(6): 1155-1158.</w:t>
      </w:r>
    </w:p>
    <w:p w:rsidR="005F31CE" w:rsidRPr="001A716A" w:rsidRDefault="005F31CE" w:rsidP="001A716A">
      <w:pPr>
        <w:pStyle w:val="ListParagraph"/>
        <w:numPr>
          <w:ilvl w:val="0"/>
          <w:numId w:val="16"/>
        </w:numPr>
        <w:tabs>
          <w:tab w:val="left" w:pos="432"/>
        </w:tabs>
        <w:autoSpaceDE w:val="0"/>
        <w:autoSpaceDN w:val="0"/>
        <w:adjustRightInd w:val="0"/>
        <w:spacing w:after="0" w:line="240" w:lineRule="auto"/>
        <w:ind w:left="432" w:hanging="432"/>
        <w:jc w:val="both"/>
        <w:rPr>
          <w:rFonts w:ascii="Times New Roman" w:eastAsia="TimesNewRomanPSMT" w:hAnsi="Times New Roman"/>
          <w:color w:val="000000" w:themeColor="text1"/>
          <w:sz w:val="21"/>
          <w:szCs w:val="21"/>
        </w:rPr>
      </w:pPr>
      <w:r w:rsidRPr="001A716A">
        <w:rPr>
          <w:rFonts w:ascii="Times New Roman" w:hAnsi="Times New Roman"/>
          <w:color w:val="000000" w:themeColor="text1"/>
          <w:sz w:val="21"/>
          <w:szCs w:val="21"/>
        </w:rPr>
        <w:t>[NRC] National Research Council (US) Committee for the Update of the Guide for the Care and Use of Laboratory Animals. Guide for the Care and Use of Laboratory Animals. 8th edition Washington, DC: National Academies Press (US); 2011. Available from: http://www.ncbi.nlm.nih.gov/books/ NBK54050/.</w:t>
      </w:r>
    </w:p>
    <w:p w:rsidR="005F31CE" w:rsidRPr="001A716A" w:rsidRDefault="005F31CE" w:rsidP="001A716A">
      <w:pPr>
        <w:pStyle w:val="ListParagraph"/>
        <w:numPr>
          <w:ilvl w:val="0"/>
          <w:numId w:val="16"/>
        </w:numPr>
        <w:tabs>
          <w:tab w:val="left" w:pos="432"/>
        </w:tabs>
        <w:autoSpaceDE w:val="0"/>
        <w:autoSpaceDN w:val="0"/>
        <w:adjustRightInd w:val="0"/>
        <w:spacing w:after="0" w:line="240" w:lineRule="auto"/>
        <w:ind w:left="432" w:hanging="432"/>
        <w:jc w:val="both"/>
        <w:rPr>
          <w:rFonts w:ascii="Times New Roman" w:hAnsi="Times New Roman"/>
          <w:color w:val="000000" w:themeColor="text1"/>
          <w:sz w:val="21"/>
          <w:szCs w:val="21"/>
        </w:rPr>
      </w:pPr>
      <w:proofErr w:type="spellStart"/>
      <w:r w:rsidRPr="001A716A">
        <w:rPr>
          <w:rFonts w:ascii="Times New Roman" w:hAnsi="Times New Roman"/>
          <w:color w:val="000000" w:themeColor="text1"/>
          <w:sz w:val="21"/>
          <w:szCs w:val="21"/>
        </w:rPr>
        <w:t>McClatchey</w:t>
      </w:r>
      <w:proofErr w:type="spellEnd"/>
      <w:r w:rsidRPr="001A716A">
        <w:rPr>
          <w:rFonts w:ascii="Times New Roman" w:hAnsi="Times New Roman"/>
          <w:color w:val="000000" w:themeColor="text1"/>
          <w:sz w:val="21"/>
          <w:szCs w:val="21"/>
        </w:rPr>
        <w:t>, K.D., 2002. Clinical laboratory medicine. 2</w:t>
      </w:r>
      <w:r w:rsidRPr="001A716A">
        <w:rPr>
          <w:rFonts w:ascii="Times New Roman" w:hAnsi="Times New Roman"/>
          <w:color w:val="000000" w:themeColor="text1"/>
          <w:sz w:val="21"/>
          <w:szCs w:val="21"/>
          <w:vertAlign w:val="superscript"/>
        </w:rPr>
        <w:t>nd</w:t>
      </w:r>
      <w:r w:rsidRPr="001A716A">
        <w:rPr>
          <w:rFonts w:ascii="Times New Roman" w:hAnsi="Times New Roman"/>
          <w:color w:val="000000" w:themeColor="text1"/>
          <w:sz w:val="21"/>
          <w:szCs w:val="21"/>
        </w:rPr>
        <w:t xml:space="preserve"> ed., Philadelphia: Lippincott </w:t>
      </w:r>
      <w:proofErr w:type="spellStart"/>
      <w:r w:rsidRPr="001A716A">
        <w:rPr>
          <w:rFonts w:ascii="Times New Roman" w:hAnsi="Times New Roman"/>
          <w:color w:val="000000" w:themeColor="text1"/>
          <w:sz w:val="21"/>
          <w:szCs w:val="21"/>
        </w:rPr>
        <w:t>Wiliams</w:t>
      </w:r>
      <w:proofErr w:type="spellEnd"/>
      <w:r w:rsidRPr="001A716A">
        <w:rPr>
          <w:rFonts w:ascii="Times New Roman" w:hAnsi="Times New Roman"/>
          <w:color w:val="000000" w:themeColor="text1"/>
          <w:sz w:val="21"/>
          <w:szCs w:val="21"/>
        </w:rPr>
        <w:t xml:space="preserve"> &amp; Wilkins</w:t>
      </w:r>
    </w:p>
    <w:p w:rsidR="005F31CE" w:rsidRPr="001A716A" w:rsidRDefault="005F31CE" w:rsidP="001A716A">
      <w:pPr>
        <w:pStyle w:val="ListParagraph"/>
        <w:numPr>
          <w:ilvl w:val="0"/>
          <w:numId w:val="16"/>
        </w:numPr>
        <w:tabs>
          <w:tab w:val="left" w:pos="432"/>
        </w:tabs>
        <w:autoSpaceDE w:val="0"/>
        <w:autoSpaceDN w:val="0"/>
        <w:adjustRightInd w:val="0"/>
        <w:spacing w:after="0" w:line="240" w:lineRule="auto"/>
        <w:ind w:left="432" w:hanging="432"/>
        <w:jc w:val="both"/>
        <w:rPr>
          <w:rFonts w:ascii="Times New Roman" w:hAnsi="Times New Roman"/>
          <w:color w:val="000000" w:themeColor="text1"/>
          <w:sz w:val="21"/>
          <w:szCs w:val="21"/>
        </w:rPr>
      </w:pPr>
      <w:proofErr w:type="spellStart"/>
      <w:r w:rsidRPr="001A716A">
        <w:rPr>
          <w:rFonts w:ascii="Times New Roman" w:hAnsi="Times New Roman"/>
          <w:color w:val="000000" w:themeColor="text1"/>
          <w:sz w:val="21"/>
          <w:szCs w:val="21"/>
        </w:rPr>
        <w:t>Kurkinen</w:t>
      </w:r>
      <w:proofErr w:type="spellEnd"/>
      <w:r w:rsidRPr="001A716A">
        <w:rPr>
          <w:rFonts w:ascii="Times New Roman" w:hAnsi="Times New Roman"/>
          <w:color w:val="000000" w:themeColor="text1"/>
          <w:sz w:val="21"/>
          <w:szCs w:val="21"/>
        </w:rPr>
        <w:t xml:space="preserve">, M., </w:t>
      </w:r>
      <w:proofErr w:type="spellStart"/>
      <w:r w:rsidRPr="001A716A">
        <w:rPr>
          <w:rFonts w:ascii="Times New Roman" w:hAnsi="Times New Roman"/>
          <w:color w:val="000000" w:themeColor="text1"/>
          <w:sz w:val="21"/>
          <w:szCs w:val="21"/>
        </w:rPr>
        <w:t>Vaheri</w:t>
      </w:r>
      <w:proofErr w:type="spellEnd"/>
      <w:r w:rsidRPr="001A716A">
        <w:rPr>
          <w:rFonts w:ascii="Times New Roman" w:hAnsi="Times New Roman"/>
          <w:color w:val="000000" w:themeColor="text1"/>
          <w:sz w:val="21"/>
          <w:szCs w:val="21"/>
        </w:rPr>
        <w:t xml:space="preserve">, A. N. T. T. I., Roberts, P. J., &amp; </w:t>
      </w:r>
      <w:proofErr w:type="spellStart"/>
      <w:r w:rsidRPr="001A716A">
        <w:rPr>
          <w:rFonts w:ascii="Times New Roman" w:hAnsi="Times New Roman"/>
          <w:color w:val="000000" w:themeColor="text1"/>
          <w:sz w:val="21"/>
          <w:szCs w:val="21"/>
        </w:rPr>
        <w:t>Stenman</w:t>
      </w:r>
      <w:proofErr w:type="spellEnd"/>
      <w:r w:rsidRPr="001A716A">
        <w:rPr>
          <w:rFonts w:ascii="Times New Roman" w:hAnsi="Times New Roman"/>
          <w:color w:val="000000" w:themeColor="text1"/>
          <w:sz w:val="21"/>
          <w:szCs w:val="21"/>
        </w:rPr>
        <w:t xml:space="preserve">, S. (1980). Sequential appearance of </w:t>
      </w:r>
      <w:proofErr w:type="spellStart"/>
      <w:r w:rsidRPr="001A716A">
        <w:rPr>
          <w:rFonts w:ascii="Times New Roman" w:hAnsi="Times New Roman"/>
          <w:color w:val="000000" w:themeColor="text1"/>
          <w:sz w:val="21"/>
          <w:szCs w:val="21"/>
        </w:rPr>
        <w:t>fibronectin</w:t>
      </w:r>
      <w:proofErr w:type="spellEnd"/>
      <w:r w:rsidRPr="001A716A">
        <w:rPr>
          <w:rFonts w:ascii="Times New Roman" w:hAnsi="Times New Roman"/>
          <w:color w:val="000000" w:themeColor="text1"/>
          <w:sz w:val="21"/>
          <w:szCs w:val="21"/>
        </w:rPr>
        <w:t xml:space="preserve"> and collagen in experimental granulation tissue. </w:t>
      </w:r>
      <w:r w:rsidRPr="001A716A">
        <w:rPr>
          <w:rFonts w:ascii="Times New Roman" w:hAnsi="Times New Roman"/>
          <w:iCs/>
          <w:color w:val="000000" w:themeColor="text1"/>
          <w:sz w:val="21"/>
          <w:szCs w:val="21"/>
        </w:rPr>
        <w:t>Lab Invest</w:t>
      </w:r>
      <w:r w:rsidRPr="001A716A">
        <w:rPr>
          <w:rFonts w:ascii="Times New Roman" w:hAnsi="Times New Roman"/>
          <w:color w:val="000000" w:themeColor="text1"/>
          <w:sz w:val="21"/>
          <w:szCs w:val="21"/>
        </w:rPr>
        <w:t xml:space="preserve">, </w:t>
      </w:r>
      <w:r w:rsidRPr="001A716A">
        <w:rPr>
          <w:rFonts w:ascii="Times New Roman" w:hAnsi="Times New Roman"/>
          <w:b/>
          <w:iCs/>
          <w:color w:val="000000" w:themeColor="text1"/>
          <w:sz w:val="21"/>
          <w:szCs w:val="21"/>
        </w:rPr>
        <w:t>43</w:t>
      </w:r>
      <w:r w:rsidRPr="001A716A">
        <w:rPr>
          <w:rFonts w:ascii="Times New Roman" w:hAnsi="Times New Roman"/>
          <w:color w:val="000000" w:themeColor="text1"/>
          <w:sz w:val="21"/>
          <w:szCs w:val="21"/>
        </w:rPr>
        <w:t>(1), 47-51.</w:t>
      </w:r>
    </w:p>
    <w:p w:rsidR="005F31CE" w:rsidRPr="001A716A" w:rsidRDefault="005F31CE" w:rsidP="001A716A">
      <w:pPr>
        <w:pStyle w:val="ListParagraph"/>
        <w:numPr>
          <w:ilvl w:val="0"/>
          <w:numId w:val="16"/>
        </w:numPr>
        <w:tabs>
          <w:tab w:val="left" w:pos="432"/>
        </w:tabs>
        <w:spacing w:after="0" w:line="240" w:lineRule="auto"/>
        <w:ind w:left="432" w:hanging="432"/>
        <w:jc w:val="both"/>
        <w:rPr>
          <w:rFonts w:ascii="Times New Roman" w:hAnsi="Times New Roman"/>
          <w:color w:val="000000" w:themeColor="text1"/>
          <w:sz w:val="21"/>
          <w:szCs w:val="21"/>
        </w:rPr>
      </w:pPr>
      <w:r w:rsidRPr="001A716A">
        <w:rPr>
          <w:rFonts w:ascii="Times New Roman" w:hAnsi="Times New Roman"/>
          <w:color w:val="000000" w:themeColor="text1"/>
          <w:sz w:val="21"/>
          <w:szCs w:val="21"/>
        </w:rPr>
        <w:t xml:space="preserve">Woodley, D.T., O’Keefe, E. J. and </w:t>
      </w:r>
      <w:proofErr w:type="spellStart"/>
      <w:r w:rsidRPr="001A716A">
        <w:rPr>
          <w:rFonts w:ascii="Times New Roman" w:hAnsi="Times New Roman"/>
          <w:color w:val="000000" w:themeColor="text1"/>
          <w:sz w:val="21"/>
          <w:szCs w:val="21"/>
        </w:rPr>
        <w:t>Prunieras</w:t>
      </w:r>
      <w:proofErr w:type="spellEnd"/>
      <w:r w:rsidRPr="001A716A">
        <w:rPr>
          <w:rFonts w:ascii="Times New Roman" w:hAnsi="Times New Roman"/>
          <w:color w:val="000000" w:themeColor="text1"/>
          <w:sz w:val="21"/>
          <w:szCs w:val="21"/>
        </w:rPr>
        <w:t xml:space="preserve">, M., 1985. Cutaneous wound healing: a model for cell-matrix interactions. </w:t>
      </w:r>
      <w:r w:rsidRPr="001A716A">
        <w:rPr>
          <w:rFonts w:ascii="Times New Roman" w:hAnsi="Times New Roman"/>
          <w:iCs/>
          <w:color w:val="000000" w:themeColor="text1"/>
          <w:sz w:val="21"/>
          <w:szCs w:val="21"/>
        </w:rPr>
        <w:t xml:space="preserve">J Am </w:t>
      </w:r>
      <w:proofErr w:type="spellStart"/>
      <w:r w:rsidRPr="001A716A">
        <w:rPr>
          <w:rFonts w:ascii="Times New Roman" w:hAnsi="Times New Roman"/>
          <w:iCs/>
          <w:color w:val="000000" w:themeColor="text1"/>
          <w:sz w:val="21"/>
          <w:szCs w:val="21"/>
        </w:rPr>
        <w:t>Acad</w:t>
      </w:r>
      <w:proofErr w:type="spellEnd"/>
      <w:r w:rsidRPr="001A716A">
        <w:rPr>
          <w:rFonts w:ascii="Times New Roman" w:hAnsi="Times New Roman"/>
          <w:iCs/>
          <w:color w:val="000000" w:themeColor="text1"/>
          <w:sz w:val="21"/>
          <w:szCs w:val="21"/>
        </w:rPr>
        <w:t xml:space="preserve"> </w:t>
      </w:r>
      <w:proofErr w:type="spellStart"/>
      <w:r w:rsidRPr="001A716A">
        <w:rPr>
          <w:rFonts w:ascii="Times New Roman" w:hAnsi="Times New Roman"/>
          <w:iCs/>
          <w:color w:val="000000" w:themeColor="text1"/>
          <w:sz w:val="21"/>
          <w:szCs w:val="21"/>
        </w:rPr>
        <w:t>Dermatol</w:t>
      </w:r>
      <w:proofErr w:type="spellEnd"/>
      <w:r w:rsidRPr="001A716A">
        <w:rPr>
          <w:rFonts w:ascii="Times New Roman" w:hAnsi="Times New Roman"/>
          <w:color w:val="000000" w:themeColor="text1"/>
          <w:sz w:val="21"/>
          <w:szCs w:val="21"/>
        </w:rPr>
        <w:t xml:space="preserve">, </w:t>
      </w:r>
      <w:r w:rsidRPr="001A716A">
        <w:rPr>
          <w:rFonts w:ascii="Times New Roman" w:hAnsi="Times New Roman"/>
          <w:b/>
          <w:iCs/>
          <w:color w:val="000000" w:themeColor="text1"/>
          <w:sz w:val="21"/>
          <w:szCs w:val="21"/>
        </w:rPr>
        <w:t>12</w:t>
      </w:r>
      <w:r w:rsidRPr="001A716A">
        <w:rPr>
          <w:rFonts w:ascii="Times New Roman" w:hAnsi="Times New Roman"/>
          <w:color w:val="000000" w:themeColor="text1"/>
          <w:sz w:val="21"/>
          <w:szCs w:val="21"/>
        </w:rPr>
        <w:t>(2): 420-433.</w:t>
      </w:r>
    </w:p>
    <w:p w:rsidR="005F31CE" w:rsidRPr="001A716A" w:rsidRDefault="005F31CE" w:rsidP="001A716A">
      <w:pPr>
        <w:pStyle w:val="ListParagraph"/>
        <w:numPr>
          <w:ilvl w:val="0"/>
          <w:numId w:val="16"/>
        </w:numPr>
        <w:tabs>
          <w:tab w:val="left" w:pos="432"/>
        </w:tabs>
        <w:spacing w:after="0" w:line="240" w:lineRule="auto"/>
        <w:ind w:left="432" w:hanging="432"/>
        <w:jc w:val="both"/>
        <w:rPr>
          <w:rStyle w:val="maintitle"/>
          <w:rFonts w:ascii="Times New Roman" w:hAnsi="Times New Roman"/>
          <w:color w:val="000000" w:themeColor="text1"/>
          <w:sz w:val="21"/>
          <w:szCs w:val="21"/>
        </w:rPr>
      </w:pPr>
      <w:proofErr w:type="spellStart"/>
      <w:r w:rsidRPr="001A716A">
        <w:rPr>
          <w:rStyle w:val="maintitle"/>
          <w:rFonts w:ascii="Times New Roman" w:hAnsi="Times New Roman"/>
          <w:color w:val="000000" w:themeColor="text1"/>
          <w:sz w:val="21"/>
          <w:szCs w:val="21"/>
          <w:shd w:val="clear" w:color="auto" w:fill="FFFFFF"/>
        </w:rPr>
        <w:t>Diegelmann</w:t>
      </w:r>
      <w:proofErr w:type="spellEnd"/>
      <w:r w:rsidRPr="001A716A">
        <w:rPr>
          <w:rStyle w:val="maintitle"/>
          <w:rFonts w:ascii="Times New Roman" w:hAnsi="Times New Roman"/>
          <w:color w:val="000000" w:themeColor="text1"/>
          <w:sz w:val="21"/>
          <w:szCs w:val="21"/>
          <w:shd w:val="clear" w:color="auto" w:fill="FFFFFF"/>
        </w:rPr>
        <w:t xml:space="preserve">, R.F. and Evans, M.C., 2004. Wound healing: an overview of acute, fibrotic and delayed healing. Front </w:t>
      </w:r>
      <w:proofErr w:type="spellStart"/>
      <w:r w:rsidRPr="001A716A">
        <w:rPr>
          <w:rStyle w:val="maintitle"/>
          <w:rFonts w:ascii="Times New Roman" w:hAnsi="Times New Roman"/>
          <w:color w:val="000000" w:themeColor="text1"/>
          <w:sz w:val="21"/>
          <w:szCs w:val="21"/>
          <w:shd w:val="clear" w:color="auto" w:fill="FFFFFF"/>
        </w:rPr>
        <w:t>Biosci</w:t>
      </w:r>
      <w:proofErr w:type="spellEnd"/>
      <w:r w:rsidRPr="001A716A">
        <w:rPr>
          <w:rStyle w:val="maintitle"/>
          <w:rFonts w:ascii="Times New Roman" w:hAnsi="Times New Roman"/>
          <w:color w:val="000000" w:themeColor="text1"/>
          <w:sz w:val="21"/>
          <w:szCs w:val="21"/>
          <w:shd w:val="clear" w:color="auto" w:fill="FFFFFF"/>
        </w:rPr>
        <w:t>, 9: 283-9.</w:t>
      </w:r>
    </w:p>
    <w:p w:rsidR="005F31CE" w:rsidRPr="001A716A" w:rsidRDefault="005F31CE" w:rsidP="001A716A">
      <w:pPr>
        <w:pStyle w:val="ListParagraph"/>
        <w:numPr>
          <w:ilvl w:val="0"/>
          <w:numId w:val="16"/>
        </w:numPr>
        <w:tabs>
          <w:tab w:val="left" w:pos="432"/>
        </w:tabs>
        <w:spacing w:after="0" w:line="240" w:lineRule="auto"/>
        <w:ind w:left="432" w:hanging="432"/>
        <w:jc w:val="both"/>
        <w:rPr>
          <w:rFonts w:ascii="Times New Roman" w:hAnsi="Times New Roman"/>
          <w:color w:val="000000" w:themeColor="text1"/>
          <w:sz w:val="21"/>
          <w:szCs w:val="21"/>
        </w:rPr>
      </w:pPr>
      <w:r w:rsidRPr="001A716A">
        <w:rPr>
          <w:rFonts w:ascii="Times New Roman" w:hAnsi="Times New Roman"/>
          <w:color w:val="000000" w:themeColor="text1"/>
          <w:sz w:val="21"/>
          <w:szCs w:val="21"/>
          <w:shd w:val="clear" w:color="auto" w:fill="FFFFFF"/>
        </w:rPr>
        <w:t xml:space="preserve">Ho, J. K. and </w:t>
      </w:r>
      <w:proofErr w:type="spellStart"/>
      <w:r w:rsidRPr="001A716A">
        <w:rPr>
          <w:rFonts w:ascii="Times New Roman" w:hAnsi="Times New Roman"/>
          <w:color w:val="000000" w:themeColor="text1"/>
          <w:sz w:val="21"/>
          <w:szCs w:val="21"/>
          <w:shd w:val="clear" w:color="auto" w:fill="FFFFFF"/>
        </w:rPr>
        <w:t>Hantash</w:t>
      </w:r>
      <w:proofErr w:type="spellEnd"/>
      <w:r w:rsidRPr="001A716A">
        <w:rPr>
          <w:rFonts w:ascii="Times New Roman" w:hAnsi="Times New Roman"/>
          <w:color w:val="000000" w:themeColor="text1"/>
          <w:sz w:val="21"/>
          <w:szCs w:val="21"/>
          <w:shd w:val="clear" w:color="auto" w:fill="FFFFFF"/>
        </w:rPr>
        <w:t>, B. M., 2013. The principles of wound healing.</w:t>
      </w:r>
      <w:r w:rsidRPr="001A716A">
        <w:rPr>
          <w:rStyle w:val="apple-converted-space"/>
          <w:rFonts w:ascii="Times New Roman" w:hAnsi="Times New Roman"/>
          <w:color w:val="000000" w:themeColor="text1"/>
          <w:sz w:val="21"/>
          <w:szCs w:val="21"/>
          <w:shd w:val="clear" w:color="auto" w:fill="FFFFFF"/>
        </w:rPr>
        <w:t> </w:t>
      </w:r>
      <w:r w:rsidRPr="001A716A">
        <w:rPr>
          <w:rFonts w:ascii="Times New Roman" w:hAnsi="Times New Roman"/>
          <w:iCs/>
          <w:color w:val="000000" w:themeColor="text1"/>
          <w:sz w:val="21"/>
          <w:szCs w:val="21"/>
          <w:shd w:val="clear" w:color="auto" w:fill="FFFFFF"/>
        </w:rPr>
        <w:t>Expert Review of Dermatology</w:t>
      </w:r>
      <w:r w:rsidRPr="001A716A">
        <w:rPr>
          <w:rFonts w:ascii="Times New Roman" w:hAnsi="Times New Roman"/>
          <w:color w:val="000000" w:themeColor="text1"/>
          <w:sz w:val="21"/>
          <w:szCs w:val="21"/>
          <w:shd w:val="clear" w:color="auto" w:fill="FFFFFF"/>
        </w:rPr>
        <w:t>,</w:t>
      </w:r>
      <w:r w:rsidRPr="001A716A">
        <w:rPr>
          <w:rStyle w:val="apple-converted-space"/>
          <w:rFonts w:ascii="Times New Roman" w:hAnsi="Times New Roman"/>
          <w:color w:val="000000" w:themeColor="text1"/>
          <w:sz w:val="21"/>
          <w:szCs w:val="21"/>
          <w:shd w:val="clear" w:color="auto" w:fill="FFFFFF"/>
        </w:rPr>
        <w:t> </w:t>
      </w:r>
      <w:r w:rsidRPr="001A716A">
        <w:rPr>
          <w:rFonts w:ascii="Times New Roman" w:hAnsi="Times New Roman"/>
          <w:iCs/>
          <w:color w:val="000000" w:themeColor="text1"/>
          <w:sz w:val="21"/>
          <w:szCs w:val="21"/>
          <w:shd w:val="clear" w:color="auto" w:fill="FFFFFF"/>
        </w:rPr>
        <w:t>8</w:t>
      </w:r>
      <w:r w:rsidRPr="001A716A">
        <w:rPr>
          <w:rFonts w:ascii="Times New Roman" w:hAnsi="Times New Roman"/>
          <w:color w:val="000000" w:themeColor="text1"/>
          <w:sz w:val="21"/>
          <w:szCs w:val="21"/>
          <w:shd w:val="clear" w:color="auto" w:fill="FFFFFF"/>
        </w:rPr>
        <w:t>(6): 639-658.</w:t>
      </w:r>
    </w:p>
    <w:p w:rsidR="005F31CE" w:rsidRPr="001A716A" w:rsidRDefault="005F31CE" w:rsidP="001A716A">
      <w:pPr>
        <w:pStyle w:val="ListParagraph"/>
        <w:numPr>
          <w:ilvl w:val="0"/>
          <w:numId w:val="16"/>
        </w:numPr>
        <w:tabs>
          <w:tab w:val="left" w:pos="432"/>
        </w:tabs>
        <w:spacing w:after="0" w:line="240" w:lineRule="auto"/>
        <w:ind w:left="432" w:hanging="432"/>
        <w:jc w:val="both"/>
        <w:rPr>
          <w:rFonts w:ascii="Times New Roman" w:hAnsi="Times New Roman"/>
          <w:color w:val="000000" w:themeColor="text1"/>
          <w:sz w:val="21"/>
          <w:szCs w:val="21"/>
        </w:rPr>
      </w:pPr>
      <w:proofErr w:type="spellStart"/>
      <w:r w:rsidRPr="001A716A">
        <w:rPr>
          <w:rFonts w:ascii="Times New Roman" w:hAnsi="Times New Roman"/>
          <w:color w:val="000000" w:themeColor="text1"/>
          <w:sz w:val="21"/>
          <w:szCs w:val="21"/>
        </w:rPr>
        <w:t>Tonnesen</w:t>
      </w:r>
      <w:proofErr w:type="spellEnd"/>
      <w:r w:rsidRPr="001A716A">
        <w:rPr>
          <w:rFonts w:ascii="Times New Roman" w:hAnsi="Times New Roman"/>
          <w:color w:val="000000" w:themeColor="text1"/>
          <w:sz w:val="21"/>
          <w:szCs w:val="21"/>
        </w:rPr>
        <w:t>, M.G.</w:t>
      </w:r>
      <w:proofErr w:type="gramStart"/>
      <w:r w:rsidRPr="001A716A">
        <w:rPr>
          <w:rFonts w:ascii="Times New Roman" w:hAnsi="Times New Roman"/>
          <w:color w:val="000000" w:themeColor="text1"/>
          <w:sz w:val="21"/>
          <w:szCs w:val="21"/>
        </w:rPr>
        <w:t>,s</w:t>
      </w:r>
      <w:proofErr w:type="gramEnd"/>
      <w:r w:rsidRPr="001A716A">
        <w:rPr>
          <w:rFonts w:ascii="Times New Roman" w:hAnsi="Times New Roman"/>
          <w:color w:val="000000" w:themeColor="text1"/>
          <w:sz w:val="21"/>
          <w:szCs w:val="21"/>
        </w:rPr>
        <w:t xml:space="preserve"> </w:t>
      </w:r>
      <w:proofErr w:type="spellStart"/>
      <w:r w:rsidRPr="001A716A">
        <w:rPr>
          <w:rFonts w:ascii="Times New Roman" w:hAnsi="Times New Roman"/>
          <w:color w:val="000000" w:themeColor="text1"/>
          <w:sz w:val="21"/>
          <w:szCs w:val="21"/>
        </w:rPr>
        <w:t>Feng</w:t>
      </w:r>
      <w:proofErr w:type="spellEnd"/>
      <w:r w:rsidRPr="001A716A">
        <w:rPr>
          <w:rFonts w:ascii="Times New Roman" w:hAnsi="Times New Roman"/>
          <w:color w:val="000000" w:themeColor="text1"/>
          <w:sz w:val="21"/>
          <w:szCs w:val="21"/>
        </w:rPr>
        <w:t xml:space="preserve">, X. and Clark, R.A., 2000. Angiogenesis in wound healing. J </w:t>
      </w:r>
      <w:proofErr w:type="spellStart"/>
      <w:r w:rsidRPr="001A716A">
        <w:rPr>
          <w:rFonts w:ascii="Times New Roman" w:hAnsi="Times New Roman"/>
          <w:color w:val="000000" w:themeColor="text1"/>
          <w:sz w:val="21"/>
          <w:szCs w:val="21"/>
        </w:rPr>
        <w:t>Investig</w:t>
      </w:r>
      <w:proofErr w:type="spellEnd"/>
      <w:r w:rsidRPr="001A716A">
        <w:rPr>
          <w:rFonts w:ascii="Times New Roman" w:hAnsi="Times New Roman"/>
          <w:color w:val="000000" w:themeColor="text1"/>
          <w:sz w:val="21"/>
          <w:szCs w:val="21"/>
        </w:rPr>
        <w:t xml:space="preserve"> </w:t>
      </w:r>
      <w:proofErr w:type="spellStart"/>
      <w:r w:rsidRPr="001A716A">
        <w:rPr>
          <w:rFonts w:ascii="Times New Roman" w:hAnsi="Times New Roman"/>
          <w:color w:val="000000" w:themeColor="text1"/>
          <w:sz w:val="21"/>
          <w:szCs w:val="21"/>
        </w:rPr>
        <w:t>Dermatol</w:t>
      </w:r>
      <w:proofErr w:type="spellEnd"/>
      <w:r w:rsidRPr="001A716A">
        <w:rPr>
          <w:rFonts w:ascii="Times New Roman" w:hAnsi="Times New Roman"/>
          <w:color w:val="000000" w:themeColor="text1"/>
          <w:sz w:val="21"/>
          <w:szCs w:val="21"/>
        </w:rPr>
        <w:t xml:space="preserve"> </w:t>
      </w:r>
      <w:proofErr w:type="spellStart"/>
      <w:r w:rsidRPr="001A716A">
        <w:rPr>
          <w:rFonts w:ascii="Times New Roman" w:hAnsi="Times New Roman"/>
          <w:color w:val="000000" w:themeColor="text1"/>
          <w:sz w:val="21"/>
          <w:szCs w:val="21"/>
        </w:rPr>
        <w:t>Symp</w:t>
      </w:r>
      <w:proofErr w:type="spellEnd"/>
      <w:r w:rsidRPr="001A716A">
        <w:rPr>
          <w:rFonts w:ascii="Times New Roman" w:hAnsi="Times New Roman"/>
          <w:color w:val="000000" w:themeColor="text1"/>
          <w:sz w:val="21"/>
          <w:szCs w:val="21"/>
        </w:rPr>
        <w:t xml:space="preserve"> </w:t>
      </w:r>
      <w:proofErr w:type="spellStart"/>
      <w:r w:rsidRPr="001A716A">
        <w:rPr>
          <w:rFonts w:ascii="Times New Roman" w:hAnsi="Times New Roman"/>
          <w:color w:val="000000" w:themeColor="text1"/>
          <w:sz w:val="21"/>
          <w:szCs w:val="21"/>
        </w:rPr>
        <w:t>Proc</w:t>
      </w:r>
      <w:proofErr w:type="spellEnd"/>
      <w:r w:rsidRPr="001A716A">
        <w:rPr>
          <w:rFonts w:ascii="Times New Roman" w:hAnsi="Times New Roman"/>
          <w:color w:val="000000" w:themeColor="text1"/>
          <w:sz w:val="21"/>
          <w:szCs w:val="21"/>
        </w:rPr>
        <w:t xml:space="preserve">, </w:t>
      </w:r>
      <w:r w:rsidRPr="001A716A">
        <w:rPr>
          <w:rFonts w:ascii="Times New Roman" w:hAnsi="Times New Roman"/>
          <w:b/>
          <w:color w:val="000000" w:themeColor="text1"/>
          <w:sz w:val="21"/>
          <w:szCs w:val="21"/>
        </w:rPr>
        <w:t>5</w:t>
      </w:r>
      <w:r w:rsidRPr="001A716A">
        <w:rPr>
          <w:rFonts w:ascii="Times New Roman" w:hAnsi="Times New Roman"/>
          <w:color w:val="000000" w:themeColor="text1"/>
          <w:sz w:val="21"/>
          <w:szCs w:val="21"/>
        </w:rPr>
        <w:t>(1): 40-6.</w:t>
      </w:r>
    </w:p>
    <w:p w:rsidR="005F31CE" w:rsidRPr="001A716A" w:rsidRDefault="005F31CE" w:rsidP="001A716A">
      <w:pPr>
        <w:pStyle w:val="ListParagraph"/>
        <w:numPr>
          <w:ilvl w:val="0"/>
          <w:numId w:val="16"/>
        </w:numPr>
        <w:tabs>
          <w:tab w:val="left" w:pos="432"/>
        </w:tabs>
        <w:spacing w:after="0" w:line="240" w:lineRule="auto"/>
        <w:ind w:left="432" w:hanging="432"/>
        <w:jc w:val="both"/>
        <w:rPr>
          <w:rStyle w:val="apple-style-span"/>
          <w:rFonts w:ascii="Times New Roman" w:hAnsi="Times New Roman"/>
          <w:color w:val="000000" w:themeColor="text1"/>
          <w:sz w:val="21"/>
          <w:szCs w:val="21"/>
        </w:rPr>
      </w:pPr>
      <w:r w:rsidRPr="001A716A">
        <w:rPr>
          <w:rStyle w:val="apple-style-span"/>
          <w:rFonts w:ascii="Times New Roman" w:hAnsi="Times New Roman"/>
          <w:color w:val="000000" w:themeColor="text1"/>
          <w:sz w:val="21"/>
          <w:szCs w:val="21"/>
          <w:shd w:val="clear" w:color="auto" w:fill="FFFFFF"/>
        </w:rPr>
        <w:t xml:space="preserve">Broughton, G., Janis, J.E. and </w:t>
      </w:r>
      <w:proofErr w:type="spellStart"/>
      <w:r w:rsidRPr="001A716A">
        <w:rPr>
          <w:rStyle w:val="apple-style-span"/>
          <w:rFonts w:ascii="Times New Roman" w:hAnsi="Times New Roman"/>
          <w:color w:val="000000" w:themeColor="text1"/>
          <w:sz w:val="21"/>
          <w:szCs w:val="21"/>
          <w:shd w:val="clear" w:color="auto" w:fill="FFFFFF"/>
        </w:rPr>
        <w:t>Attinger</w:t>
      </w:r>
      <w:proofErr w:type="spellEnd"/>
      <w:r w:rsidRPr="001A716A">
        <w:rPr>
          <w:rStyle w:val="apple-style-span"/>
          <w:rFonts w:ascii="Times New Roman" w:hAnsi="Times New Roman"/>
          <w:color w:val="000000" w:themeColor="text1"/>
          <w:sz w:val="21"/>
          <w:szCs w:val="21"/>
          <w:shd w:val="clear" w:color="auto" w:fill="FFFFFF"/>
        </w:rPr>
        <w:t xml:space="preserve">, C.E., 2006. The basic science of wound healing. </w:t>
      </w:r>
      <w:proofErr w:type="spellStart"/>
      <w:r w:rsidRPr="001A716A">
        <w:rPr>
          <w:rStyle w:val="apple-style-span"/>
          <w:rFonts w:ascii="Times New Roman" w:hAnsi="Times New Roman"/>
          <w:color w:val="000000" w:themeColor="text1"/>
          <w:sz w:val="21"/>
          <w:szCs w:val="21"/>
          <w:shd w:val="clear" w:color="auto" w:fill="FFFFFF"/>
        </w:rPr>
        <w:t>Plast</w:t>
      </w:r>
      <w:proofErr w:type="spellEnd"/>
      <w:r w:rsidRPr="001A716A">
        <w:rPr>
          <w:rStyle w:val="apple-style-span"/>
          <w:rFonts w:ascii="Times New Roman" w:hAnsi="Times New Roman"/>
          <w:color w:val="000000" w:themeColor="text1"/>
          <w:sz w:val="21"/>
          <w:szCs w:val="21"/>
          <w:shd w:val="clear" w:color="auto" w:fill="FFFFFF"/>
        </w:rPr>
        <w:t xml:space="preserve"> </w:t>
      </w:r>
      <w:proofErr w:type="spellStart"/>
      <w:r w:rsidRPr="001A716A">
        <w:rPr>
          <w:rStyle w:val="apple-style-span"/>
          <w:rFonts w:ascii="Times New Roman" w:hAnsi="Times New Roman"/>
          <w:color w:val="000000" w:themeColor="text1"/>
          <w:sz w:val="21"/>
          <w:szCs w:val="21"/>
          <w:shd w:val="clear" w:color="auto" w:fill="FFFFFF"/>
        </w:rPr>
        <w:t>Reconstr</w:t>
      </w:r>
      <w:proofErr w:type="spellEnd"/>
      <w:r w:rsidRPr="001A716A">
        <w:rPr>
          <w:rStyle w:val="apple-style-span"/>
          <w:rFonts w:ascii="Times New Roman" w:hAnsi="Times New Roman"/>
          <w:color w:val="000000" w:themeColor="text1"/>
          <w:sz w:val="21"/>
          <w:szCs w:val="21"/>
          <w:shd w:val="clear" w:color="auto" w:fill="FFFFFF"/>
        </w:rPr>
        <w:t xml:space="preserve"> </w:t>
      </w:r>
      <w:proofErr w:type="spellStart"/>
      <w:r w:rsidRPr="001A716A">
        <w:rPr>
          <w:rStyle w:val="apple-style-span"/>
          <w:rFonts w:ascii="Times New Roman" w:hAnsi="Times New Roman"/>
          <w:color w:val="000000" w:themeColor="text1"/>
          <w:sz w:val="21"/>
          <w:szCs w:val="21"/>
          <w:shd w:val="clear" w:color="auto" w:fill="FFFFFF"/>
        </w:rPr>
        <w:t>Surg</w:t>
      </w:r>
      <w:proofErr w:type="spellEnd"/>
      <w:r w:rsidRPr="001A716A">
        <w:rPr>
          <w:rStyle w:val="apple-style-span"/>
          <w:rFonts w:ascii="Times New Roman" w:hAnsi="Times New Roman"/>
          <w:color w:val="000000" w:themeColor="text1"/>
          <w:sz w:val="21"/>
          <w:szCs w:val="21"/>
          <w:shd w:val="clear" w:color="auto" w:fill="FFFFFF"/>
        </w:rPr>
        <w:t>, 117(7): 12-34.</w:t>
      </w:r>
    </w:p>
    <w:p w:rsidR="005F31CE" w:rsidRPr="001A716A" w:rsidRDefault="005F31CE" w:rsidP="001A716A">
      <w:pPr>
        <w:pStyle w:val="ListParagraph"/>
        <w:numPr>
          <w:ilvl w:val="0"/>
          <w:numId w:val="16"/>
        </w:numPr>
        <w:tabs>
          <w:tab w:val="left" w:pos="432"/>
        </w:tabs>
        <w:spacing w:after="0" w:line="240" w:lineRule="auto"/>
        <w:ind w:left="432" w:hanging="432"/>
        <w:jc w:val="both"/>
        <w:rPr>
          <w:rFonts w:ascii="Times New Roman" w:hAnsi="Times New Roman"/>
          <w:color w:val="000000" w:themeColor="text1"/>
          <w:sz w:val="21"/>
          <w:szCs w:val="21"/>
        </w:rPr>
      </w:pPr>
      <w:r w:rsidRPr="001A716A">
        <w:rPr>
          <w:rFonts w:ascii="Times New Roman" w:hAnsi="Times New Roman"/>
          <w:color w:val="000000" w:themeColor="text1"/>
          <w:sz w:val="21"/>
          <w:szCs w:val="21"/>
          <w:shd w:val="clear" w:color="auto" w:fill="FFFFFF"/>
        </w:rPr>
        <w:t xml:space="preserve">Machado, M. J., Watson, M. G., Devlin, A. H., Chaplain, M. A., McDougall, S. R. and Mitchell, C. A., 2011. Dynamics of angiogenesis during wound healing: a coupled in vivo and in </w:t>
      </w:r>
      <w:proofErr w:type="spellStart"/>
      <w:r w:rsidRPr="001A716A">
        <w:rPr>
          <w:rFonts w:ascii="Times New Roman" w:hAnsi="Times New Roman"/>
          <w:color w:val="000000" w:themeColor="text1"/>
          <w:sz w:val="21"/>
          <w:szCs w:val="21"/>
          <w:shd w:val="clear" w:color="auto" w:fill="FFFFFF"/>
        </w:rPr>
        <w:t>silico</w:t>
      </w:r>
      <w:proofErr w:type="spellEnd"/>
      <w:r w:rsidRPr="001A716A">
        <w:rPr>
          <w:rFonts w:ascii="Times New Roman" w:hAnsi="Times New Roman"/>
          <w:color w:val="000000" w:themeColor="text1"/>
          <w:sz w:val="21"/>
          <w:szCs w:val="21"/>
          <w:shd w:val="clear" w:color="auto" w:fill="FFFFFF"/>
        </w:rPr>
        <w:t xml:space="preserve"> study.</w:t>
      </w:r>
      <w:r w:rsidRPr="001A716A">
        <w:rPr>
          <w:rStyle w:val="apple-converted-space"/>
          <w:rFonts w:ascii="Times New Roman" w:hAnsi="Times New Roman"/>
          <w:color w:val="000000" w:themeColor="text1"/>
          <w:sz w:val="21"/>
          <w:szCs w:val="21"/>
          <w:shd w:val="clear" w:color="auto" w:fill="FFFFFF"/>
        </w:rPr>
        <w:t> </w:t>
      </w:r>
      <w:r w:rsidRPr="001A716A">
        <w:rPr>
          <w:rFonts w:ascii="Times New Roman" w:hAnsi="Times New Roman"/>
          <w:iCs/>
          <w:color w:val="000000" w:themeColor="text1"/>
          <w:sz w:val="21"/>
          <w:szCs w:val="21"/>
          <w:shd w:val="clear" w:color="auto" w:fill="FFFFFF"/>
        </w:rPr>
        <w:t>Microcirculation</w:t>
      </w:r>
      <w:r w:rsidRPr="001A716A">
        <w:rPr>
          <w:rFonts w:ascii="Times New Roman" w:hAnsi="Times New Roman"/>
          <w:color w:val="000000" w:themeColor="text1"/>
          <w:sz w:val="21"/>
          <w:szCs w:val="21"/>
          <w:shd w:val="clear" w:color="auto" w:fill="FFFFFF"/>
        </w:rPr>
        <w:t>,</w:t>
      </w:r>
      <w:r w:rsidRPr="001A716A">
        <w:rPr>
          <w:rStyle w:val="apple-converted-space"/>
          <w:rFonts w:ascii="Times New Roman" w:hAnsi="Times New Roman"/>
          <w:color w:val="000000" w:themeColor="text1"/>
          <w:sz w:val="21"/>
          <w:szCs w:val="21"/>
          <w:shd w:val="clear" w:color="auto" w:fill="FFFFFF"/>
        </w:rPr>
        <w:t> </w:t>
      </w:r>
      <w:r w:rsidRPr="001A716A">
        <w:rPr>
          <w:rFonts w:ascii="Times New Roman" w:hAnsi="Times New Roman"/>
          <w:iCs/>
          <w:color w:val="000000" w:themeColor="text1"/>
          <w:sz w:val="21"/>
          <w:szCs w:val="21"/>
          <w:shd w:val="clear" w:color="auto" w:fill="FFFFFF"/>
        </w:rPr>
        <w:t>18</w:t>
      </w:r>
      <w:r w:rsidRPr="001A716A">
        <w:rPr>
          <w:rFonts w:ascii="Times New Roman" w:hAnsi="Times New Roman"/>
          <w:color w:val="000000" w:themeColor="text1"/>
          <w:sz w:val="21"/>
          <w:szCs w:val="21"/>
          <w:shd w:val="clear" w:color="auto" w:fill="FFFFFF"/>
        </w:rPr>
        <w:t>(3): 183-197.</w:t>
      </w:r>
    </w:p>
    <w:p w:rsidR="005F31CE" w:rsidRPr="001A716A" w:rsidRDefault="005F31CE" w:rsidP="001A716A">
      <w:pPr>
        <w:pStyle w:val="ListParagraph"/>
        <w:numPr>
          <w:ilvl w:val="0"/>
          <w:numId w:val="16"/>
        </w:numPr>
        <w:tabs>
          <w:tab w:val="left" w:pos="432"/>
        </w:tabs>
        <w:spacing w:after="0" w:line="240" w:lineRule="auto"/>
        <w:ind w:left="432" w:hanging="432"/>
        <w:jc w:val="both"/>
        <w:rPr>
          <w:rFonts w:ascii="Times New Roman" w:hAnsi="Times New Roman"/>
          <w:color w:val="000000" w:themeColor="text1"/>
          <w:sz w:val="21"/>
          <w:szCs w:val="21"/>
        </w:rPr>
      </w:pPr>
      <w:r w:rsidRPr="001A716A">
        <w:rPr>
          <w:rFonts w:ascii="Times New Roman" w:hAnsi="Times New Roman"/>
          <w:color w:val="000000" w:themeColor="text1"/>
          <w:sz w:val="21"/>
          <w:szCs w:val="21"/>
          <w:shd w:val="clear" w:color="auto" w:fill="FFFFFF"/>
        </w:rPr>
        <w:t xml:space="preserve">Doyle, W, </w:t>
      </w:r>
      <w:proofErr w:type="spellStart"/>
      <w:r w:rsidRPr="001A716A">
        <w:rPr>
          <w:rFonts w:ascii="Times New Roman" w:hAnsi="Times New Roman"/>
          <w:color w:val="000000" w:themeColor="text1"/>
          <w:sz w:val="21"/>
          <w:szCs w:val="21"/>
          <w:shd w:val="clear" w:color="auto" w:fill="FFFFFF"/>
        </w:rPr>
        <w:t>Shide</w:t>
      </w:r>
      <w:proofErr w:type="spellEnd"/>
      <w:r w:rsidRPr="001A716A">
        <w:rPr>
          <w:rFonts w:ascii="Times New Roman" w:hAnsi="Times New Roman"/>
          <w:color w:val="000000" w:themeColor="text1"/>
          <w:sz w:val="21"/>
          <w:szCs w:val="21"/>
          <w:shd w:val="clear" w:color="auto" w:fill="FFFFFF"/>
        </w:rPr>
        <w:t xml:space="preserve">, E., </w:t>
      </w:r>
      <w:proofErr w:type="spellStart"/>
      <w:r w:rsidRPr="001A716A">
        <w:rPr>
          <w:rFonts w:ascii="Times New Roman" w:hAnsi="Times New Roman"/>
          <w:color w:val="000000" w:themeColor="text1"/>
          <w:sz w:val="21"/>
          <w:szCs w:val="21"/>
          <w:shd w:val="clear" w:color="auto" w:fill="FFFFFF"/>
        </w:rPr>
        <w:t>Thapa</w:t>
      </w:r>
      <w:proofErr w:type="spellEnd"/>
      <w:r w:rsidRPr="001A716A">
        <w:rPr>
          <w:rFonts w:ascii="Times New Roman" w:hAnsi="Times New Roman"/>
          <w:color w:val="000000" w:themeColor="text1"/>
          <w:sz w:val="21"/>
          <w:szCs w:val="21"/>
          <w:shd w:val="clear" w:color="auto" w:fill="FFFFFF"/>
        </w:rPr>
        <w:t xml:space="preserve">, S. and </w:t>
      </w:r>
      <w:proofErr w:type="spellStart"/>
      <w:r w:rsidRPr="001A716A">
        <w:rPr>
          <w:rFonts w:ascii="Times New Roman" w:hAnsi="Times New Roman"/>
          <w:color w:val="000000" w:themeColor="text1"/>
          <w:sz w:val="21"/>
          <w:szCs w:val="21"/>
          <w:shd w:val="clear" w:color="auto" w:fill="FFFFFF"/>
        </w:rPr>
        <w:t>Chandrasekaran</w:t>
      </w:r>
      <w:proofErr w:type="spellEnd"/>
      <w:r w:rsidRPr="001A716A">
        <w:rPr>
          <w:rFonts w:ascii="Times New Roman" w:hAnsi="Times New Roman"/>
          <w:color w:val="000000" w:themeColor="text1"/>
          <w:sz w:val="21"/>
          <w:szCs w:val="21"/>
          <w:shd w:val="clear" w:color="auto" w:fill="FFFFFF"/>
        </w:rPr>
        <w:t xml:space="preserve">, V. 2012. The effects of energy beverages on cultured cells. Food </w:t>
      </w:r>
      <w:proofErr w:type="spellStart"/>
      <w:r w:rsidRPr="001A716A">
        <w:rPr>
          <w:rFonts w:ascii="Times New Roman" w:hAnsi="Times New Roman"/>
          <w:color w:val="000000" w:themeColor="text1"/>
          <w:sz w:val="21"/>
          <w:szCs w:val="21"/>
          <w:shd w:val="clear" w:color="auto" w:fill="FFFFFF"/>
        </w:rPr>
        <w:t>Chem</w:t>
      </w:r>
      <w:proofErr w:type="spellEnd"/>
      <w:r w:rsidRPr="001A716A">
        <w:rPr>
          <w:rFonts w:ascii="Times New Roman" w:hAnsi="Times New Roman"/>
          <w:color w:val="000000" w:themeColor="text1"/>
          <w:sz w:val="21"/>
          <w:szCs w:val="21"/>
          <w:shd w:val="clear" w:color="auto" w:fill="FFFFFF"/>
        </w:rPr>
        <w:t xml:space="preserve"> </w:t>
      </w:r>
      <w:proofErr w:type="spellStart"/>
      <w:r w:rsidRPr="001A716A">
        <w:rPr>
          <w:rFonts w:ascii="Times New Roman" w:hAnsi="Times New Roman"/>
          <w:color w:val="000000" w:themeColor="text1"/>
          <w:sz w:val="21"/>
          <w:szCs w:val="21"/>
          <w:shd w:val="clear" w:color="auto" w:fill="FFFFFF"/>
        </w:rPr>
        <w:t>Toxicol</w:t>
      </w:r>
      <w:proofErr w:type="spellEnd"/>
      <w:r w:rsidRPr="001A716A">
        <w:rPr>
          <w:rFonts w:ascii="Times New Roman" w:hAnsi="Times New Roman"/>
          <w:color w:val="000000" w:themeColor="text1"/>
          <w:sz w:val="21"/>
          <w:szCs w:val="21"/>
          <w:shd w:val="clear" w:color="auto" w:fill="FFFFFF"/>
        </w:rPr>
        <w:t>, 50(10): 3759-68.</w:t>
      </w:r>
    </w:p>
    <w:p w:rsidR="005F31CE" w:rsidRPr="001A716A" w:rsidRDefault="005F31CE" w:rsidP="001A716A">
      <w:pPr>
        <w:pStyle w:val="ListParagraph"/>
        <w:numPr>
          <w:ilvl w:val="0"/>
          <w:numId w:val="16"/>
        </w:numPr>
        <w:tabs>
          <w:tab w:val="left" w:pos="432"/>
        </w:tabs>
        <w:spacing w:after="0" w:line="240" w:lineRule="auto"/>
        <w:ind w:left="432" w:hanging="432"/>
        <w:jc w:val="both"/>
        <w:rPr>
          <w:rStyle w:val="apple-style-span"/>
          <w:rFonts w:ascii="Times New Roman" w:hAnsi="Times New Roman"/>
          <w:color w:val="000000" w:themeColor="text1"/>
          <w:sz w:val="21"/>
          <w:szCs w:val="21"/>
        </w:rPr>
      </w:pPr>
      <w:r w:rsidRPr="001A716A">
        <w:rPr>
          <w:rFonts w:ascii="Times New Roman" w:hAnsi="Times New Roman"/>
          <w:b/>
          <w:bCs/>
          <w:color w:val="000000" w:themeColor="text1"/>
          <w:sz w:val="21"/>
          <w:szCs w:val="21"/>
          <w:shd w:val="clear" w:color="auto" w:fill="FFFFFF"/>
        </w:rPr>
        <w:t xml:space="preserve"> </w:t>
      </w:r>
      <w:proofErr w:type="spellStart"/>
      <w:r w:rsidRPr="001A716A">
        <w:rPr>
          <w:rStyle w:val="apple-style-span"/>
          <w:rFonts w:ascii="Times New Roman" w:hAnsi="Times New Roman"/>
          <w:bCs/>
          <w:color w:val="000000" w:themeColor="text1"/>
          <w:sz w:val="21"/>
          <w:szCs w:val="21"/>
          <w:shd w:val="clear" w:color="auto" w:fill="FFFFFF"/>
        </w:rPr>
        <w:t>Suragimath</w:t>
      </w:r>
      <w:proofErr w:type="spellEnd"/>
      <w:r w:rsidRPr="001A716A">
        <w:rPr>
          <w:rStyle w:val="apple-style-span"/>
          <w:rFonts w:ascii="Times New Roman" w:hAnsi="Times New Roman"/>
          <w:bCs/>
          <w:color w:val="000000" w:themeColor="text1"/>
          <w:sz w:val="21"/>
          <w:szCs w:val="21"/>
          <w:shd w:val="clear" w:color="auto" w:fill="FFFFFF"/>
        </w:rPr>
        <w:t xml:space="preserve">, G., </w:t>
      </w:r>
      <w:proofErr w:type="spellStart"/>
      <w:r w:rsidRPr="001A716A">
        <w:rPr>
          <w:rStyle w:val="apple-style-span"/>
          <w:rFonts w:ascii="Times New Roman" w:hAnsi="Times New Roman"/>
          <w:bCs/>
          <w:color w:val="000000" w:themeColor="text1"/>
          <w:sz w:val="21"/>
          <w:szCs w:val="21"/>
          <w:shd w:val="clear" w:color="auto" w:fill="FFFFFF"/>
        </w:rPr>
        <w:t>Krishnaprasad</w:t>
      </w:r>
      <w:proofErr w:type="spellEnd"/>
      <w:r w:rsidRPr="001A716A">
        <w:rPr>
          <w:rStyle w:val="apple-style-span"/>
          <w:rFonts w:ascii="Times New Roman" w:hAnsi="Times New Roman"/>
          <w:bCs/>
          <w:color w:val="000000" w:themeColor="text1"/>
          <w:sz w:val="21"/>
          <w:szCs w:val="21"/>
          <w:shd w:val="clear" w:color="auto" w:fill="FFFFFF"/>
        </w:rPr>
        <w:t xml:space="preserve">, K.R., </w:t>
      </w:r>
      <w:proofErr w:type="spellStart"/>
      <w:r w:rsidRPr="001A716A">
        <w:rPr>
          <w:rStyle w:val="apple-style-span"/>
          <w:rFonts w:ascii="Times New Roman" w:hAnsi="Times New Roman"/>
          <w:bCs/>
          <w:color w:val="000000" w:themeColor="text1"/>
          <w:sz w:val="21"/>
          <w:szCs w:val="21"/>
          <w:shd w:val="clear" w:color="auto" w:fill="FFFFFF"/>
        </w:rPr>
        <w:t>Moogla</w:t>
      </w:r>
      <w:proofErr w:type="spellEnd"/>
      <w:r w:rsidRPr="001A716A">
        <w:rPr>
          <w:rStyle w:val="apple-style-span"/>
          <w:rFonts w:ascii="Times New Roman" w:hAnsi="Times New Roman"/>
          <w:bCs/>
          <w:color w:val="000000" w:themeColor="text1"/>
          <w:sz w:val="21"/>
          <w:szCs w:val="21"/>
          <w:shd w:val="clear" w:color="auto" w:fill="FFFFFF"/>
        </w:rPr>
        <w:t xml:space="preserve">, S., </w:t>
      </w:r>
      <w:proofErr w:type="spellStart"/>
      <w:r w:rsidRPr="001A716A">
        <w:rPr>
          <w:rStyle w:val="apple-style-span"/>
          <w:rFonts w:ascii="Times New Roman" w:hAnsi="Times New Roman"/>
          <w:bCs/>
          <w:color w:val="000000" w:themeColor="text1"/>
          <w:sz w:val="21"/>
          <w:szCs w:val="21"/>
          <w:shd w:val="clear" w:color="auto" w:fill="FFFFFF"/>
        </w:rPr>
        <w:t>Sridhara</w:t>
      </w:r>
      <w:proofErr w:type="spellEnd"/>
      <w:r w:rsidRPr="001A716A">
        <w:rPr>
          <w:rStyle w:val="apple-style-span"/>
          <w:rFonts w:ascii="Times New Roman" w:hAnsi="Times New Roman"/>
          <w:bCs/>
          <w:color w:val="000000" w:themeColor="text1"/>
          <w:sz w:val="21"/>
          <w:szCs w:val="21"/>
          <w:shd w:val="clear" w:color="auto" w:fill="FFFFFF"/>
        </w:rPr>
        <w:t xml:space="preserve">, S.U. and </w:t>
      </w:r>
      <w:proofErr w:type="spellStart"/>
      <w:r w:rsidRPr="001A716A">
        <w:rPr>
          <w:rStyle w:val="apple-style-span"/>
          <w:rFonts w:ascii="Times New Roman" w:hAnsi="Times New Roman"/>
          <w:bCs/>
          <w:color w:val="000000" w:themeColor="text1"/>
          <w:sz w:val="21"/>
          <w:szCs w:val="21"/>
          <w:shd w:val="clear" w:color="auto" w:fill="FFFFFF"/>
        </w:rPr>
        <w:t>Raju</w:t>
      </w:r>
      <w:proofErr w:type="spellEnd"/>
      <w:r w:rsidRPr="001A716A">
        <w:rPr>
          <w:rStyle w:val="apple-style-span"/>
          <w:rFonts w:ascii="Times New Roman" w:hAnsi="Times New Roman"/>
          <w:bCs/>
          <w:color w:val="000000" w:themeColor="text1"/>
          <w:sz w:val="21"/>
          <w:szCs w:val="21"/>
          <w:shd w:val="clear" w:color="auto" w:fill="FFFFFF"/>
        </w:rPr>
        <w:t xml:space="preserve">, S., 2010. Effect of carbonated drink on excisional palatal wound healing: A study on </w:t>
      </w:r>
      <w:proofErr w:type="spellStart"/>
      <w:r w:rsidRPr="001A716A">
        <w:rPr>
          <w:rStyle w:val="apple-style-span"/>
          <w:rFonts w:ascii="Times New Roman" w:hAnsi="Times New Roman"/>
          <w:bCs/>
          <w:color w:val="000000" w:themeColor="text1"/>
          <w:sz w:val="21"/>
          <w:szCs w:val="21"/>
          <w:shd w:val="clear" w:color="auto" w:fill="FFFFFF"/>
        </w:rPr>
        <w:t>Wistar</w:t>
      </w:r>
      <w:proofErr w:type="spellEnd"/>
      <w:r w:rsidRPr="001A716A">
        <w:rPr>
          <w:rStyle w:val="apple-style-span"/>
          <w:rFonts w:ascii="Times New Roman" w:hAnsi="Times New Roman"/>
          <w:bCs/>
          <w:color w:val="000000" w:themeColor="text1"/>
          <w:sz w:val="21"/>
          <w:szCs w:val="21"/>
          <w:shd w:val="clear" w:color="auto" w:fill="FFFFFF"/>
        </w:rPr>
        <w:t xml:space="preserve"> rats. Indian J Res Dent, </w:t>
      </w:r>
      <w:r w:rsidRPr="001A716A">
        <w:rPr>
          <w:rStyle w:val="apple-style-span"/>
          <w:rFonts w:ascii="Times New Roman" w:hAnsi="Times New Roman"/>
          <w:b/>
          <w:bCs/>
          <w:color w:val="000000" w:themeColor="text1"/>
          <w:sz w:val="21"/>
          <w:szCs w:val="21"/>
          <w:shd w:val="clear" w:color="auto" w:fill="FFFFFF"/>
        </w:rPr>
        <w:t>21</w:t>
      </w:r>
      <w:r w:rsidRPr="001A716A">
        <w:rPr>
          <w:rStyle w:val="apple-style-span"/>
          <w:rFonts w:ascii="Times New Roman" w:hAnsi="Times New Roman"/>
          <w:bCs/>
          <w:color w:val="000000" w:themeColor="text1"/>
          <w:sz w:val="21"/>
          <w:szCs w:val="21"/>
          <w:shd w:val="clear" w:color="auto" w:fill="FFFFFF"/>
        </w:rPr>
        <w:t>(3): 330-333.</w:t>
      </w:r>
    </w:p>
    <w:p w:rsidR="005F31CE" w:rsidRPr="001A716A" w:rsidRDefault="005F31CE" w:rsidP="001A716A">
      <w:pPr>
        <w:pStyle w:val="ListParagraph"/>
        <w:numPr>
          <w:ilvl w:val="0"/>
          <w:numId w:val="16"/>
        </w:numPr>
        <w:tabs>
          <w:tab w:val="left" w:pos="432"/>
        </w:tabs>
        <w:spacing w:after="0" w:line="240" w:lineRule="auto"/>
        <w:ind w:left="432" w:hanging="432"/>
        <w:jc w:val="both"/>
        <w:rPr>
          <w:rFonts w:ascii="Times New Roman" w:hAnsi="Times New Roman"/>
          <w:color w:val="000000" w:themeColor="text1"/>
          <w:sz w:val="21"/>
          <w:szCs w:val="21"/>
        </w:rPr>
      </w:pPr>
      <w:r w:rsidRPr="001A716A">
        <w:rPr>
          <w:rFonts w:ascii="Times New Roman" w:hAnsi="Times New Roman"/>
          <w:b/>
          <w:bCs/>
          <w:color w:val="000000" w:themeColor="text1"/>
          <w:sz w:val="21"/>
          <w:szCs w:val="21"/>
          <w:shd w:val="clear" w:color="auto" w:fill="FFFFFF"/>
        </w:rPr>
        <w:lastRenderedPageBreak/>
        <w:t xml:space="preserve"> </w:t>
      </w:r>
      <w:proofErr w:type="spellStart"/>
      <w:r w:rsidRPr="001A716A">
        <w:rPr>
          <w:rFonts w:ascii="Times New Roman" w:hAnsi="Times New Roman"/>
          <w:color w:val="000000" w:themeColor="text1"/>
          <w:sz w:val="21"/>
          <w:szCs w:val="21"/>
          <w:shd w:val="clear" w:color="auto" w:fill="FFFFFF"/>
        </w:rPr>
        <w:t>Lengheden</w:t>
      </w:r>
      <w:proofErr w:type="spellEnd"/>
      <w:r w:rsidRPr="001A716A">
        <w:rPr>
          <w:rFonts w:ascii="Times New Roman" w:hAnsi="Times New Roman"/>
          <w:color w:val="000000" w:themeColor="text1"/>
          <w:sz w:val="21"/>
          <w:szCs w:val="21"/>
          <w:shd w:val="clear" w:color="auto" w:fill="FFFFFF"/>
        </w:rPr>
        <w:t xml:space="preserve">, A. and </w:t>
      </w:r>
      <w:proofErr w:type="spellStart"/>
      <w:r w:rsidRPr="001A716A">
        <w:rPr>
          <w:rFonts w:ascii="Times New Roman" w:hAnsi="Times New Roman"/>
          <w:color w:val="000000" w:themeColor="text1"/>
          <w:sz w:val="21"/>
          <w:szCs w:val="21"/>
          <w:shd w:val="clear" w:color="auto" w:fill="FFFFFF"/>
        </w:rPr>
        <w:t>Jansson</w:t>
      </w:r>
      <w:proofErr w:type="spellEnd"/>
      <w:r w:rsidRPr="001A716A">
        <w:rPr>
          <w:rFonts w:ascii="Times New Roman" w:hAnsi="Times New Roman"/>
          <w:color w:val="000000" w:themeColor="text1"/>
          <w:sz w:val="21"/>
          <w:szCs w:val="21"/>
          <w:shd w:val="clear" w:color="auto" w:fill="FFFFFF"/>
        </w:rPr>
        <w:t xml:space="preserve">, L., 1995. </w:t>
      </w:r>
      <w:proofErr w:type="gramStart"/>
      <w:r w:rsidRPr="001A716A">
        <w:rPr>
          <w:rFonts w:ascii="Times New Roman" w:hAnsi="Times New Roman"/>
          <w:color w:val="000000" w:themeColor="text1"/>
          <w:sz w:val="21"/>
          <w:szCs w:val="21"/>
          <w:shd w:val="clear" w:color="auto" w:fill="FFFFFF"/>
        </w:rPr>
        <w:t>pH</w:t>
      </w:r>
      <w:proofErr w:type="gramEnd"/>
      <w:r w:rsidRPr="001A716A">
        <w:rPr>
          <w:rFonts w:ascii="Times New Roman" w:hAnsi="Times New Roman"/>
          <w:color w:val="000000" w:themeColor="text1"/>
          <w:sz w:val="21"/>
          <w:szCs w:val="21"/>
          <w:shd w:val="clear" w:color="auto" w:fill="FFFFFF"/>
        </w:rPr>
        <w:t xml:space="preserve"> effects on experimental wound healing of human fibroblasts in vitro.</w:t>
      </w:r>
      <w:r w:rsidRPr="001A716A">
        <w:rPr>
          <w:rStyle w:val="apple-converted-space"/>
          <w:rFonts w:ascii="Times New Roman" w:hAnsi="Times New Roman"/>
          <w:color w:val="000000" w:themeColor="text1"/>
          <w:sz w:val="21"/>
          <w:szCs w:val="21"/>
          <w:shd w:val="clear" w:color="auto" w:fill="FFFFFF"/>
        </w:rPr>
        <w:t> </w:t>
      </w:r>
      <w:proofErr w:type="spellStart"/>
      <w:r w:rsidRPr="001A716A">
        <w:rPr>
          <w:rFonts w:ascii="Times New Roman" w:hAnsi="Times New Roman"/>
          <w:iCs/>
          <w:color w:val="000000" w:themeColor="text1"/>
          <w:sz w:val="21"/>
          <w:szCs w:val="21"/>
          <w:shd w:val="clear" w:color="auto" w:fill="FFFFFF"/>
        </w:rPr>
        <w:t>Eur</w:t>
      </w:r>
      <w:proofErr w:type="spellEnd"/>
      <w:r w:rsidRPr="001A716A">
        <w:rPr>
          <w:rFonts w:ascii="Times New Roman" w:hAnsi="Times New Roman"/>
          <w:iCs/>
          <w:color w:val="000000" w:themeColor="text1"/>
          <w:sz w:val="21"/>
          <w:szCs w:val="21"/>
          <w:shd w:val="clear" w:color="auto" w:fill="FFFFFF"/>
        </w:rPr>
        <w:t xml:space="preserve"> J Oral </w:t>
      </w:r>
      <w:proofErr w:type="spellStart"/>
      <w:r w:rsidRPr="001A716A">
        <w:rPr>
          <w:rFonts w:ascii="Times New Roman" w:hAnsi="Times New Roman"/>
          <w:iCs/>
          <w:color w:val="000000" w:themeColor="text1"/>
          <w:sz w:val="21"/>
          <w:szCs w:val="21"/>
          <w:shd w:val="clear" w:color="auto" w:fill="FFFFFF"/>
        </w:rPr>
        <w:t>Sci</w:t>
      </w:r>
      <w:proofErr w:type="spellEnd"/>
      <w:r w:rsidRPr="001A716A">
        <w:rPr>
          <w:rFonts w:ascii="Times New Roman" w:hAnsi="Times New Roman"/>
          <w:color w:val="000000" w:themeColor="text1"/>
          <w:sz w:val="21"/>
          <w:szCs w:val="21"/>
          <w:shd w:val="clear" w:color="auto" w:fill="FFFFFF"/>
        </w:rPr>
        <w:t>,</w:t>
      </w:r>
      <w:r w:rsidRPr="001A716A">
        <w:rPr>
          <w:rStyle w:val="apple-converted-space"/>
          <w:rFonts w:ascii="Times New Roman" w:hAnsi="Times New Roman"/>
          <w:color w:val="000000" w:themeColor="text1"/>
          <w:sz w:val="21"/>
          <w:szCs w:val="21"/>
          <w:shd w:val="clear" w:color="auto" w:fill="FFFFFF"/>
        </w:rPr>
        <w:t> </w:t>
      </w:r>
      <w:r w:rsidRPr="001A716A">
        <w:rPr>
          <w:rFonts w:ascii="Times New Roman" w:hAnsi="Times New Roman"/>
          <w:b/>
          <w:iCs/>
          <w:color w:val="000000" w:themeColor="text1"/>
          <w:sz w:val="21"/>
          <w:szCs w:val="21"/>
          <w:shd w:val="clear" w:color="auto" w:fill="FFFFFF"/>
        </w:rPr>
        <w:t>103</w:t>
      </w:r>
      <w:r w:rsidRPr="001A716A">
        <w:rPr>
          <w:rFonts w:ascii="Times New Roman" w:hAnsi="Times New Roman"/>
          <w:color w:val="000000" w:themeColor="text1"/>
          <w:sz w:val="21"/>
          <w:szCs w:val="21"/>
          <w:shd w:val="clear" w:color="auto" w:fill="FFFFFF"/>
        </w:rPr>
        <w:t>(3), 148-155.</w:t>
      </w:r>
    </w:p>
    <w:p w:rsidR="005F31CE" w:rsidRPr="001A716A" w:rsidRDefault="005F31CE" w:rsidP="001A716A">
      <w:pPr>
        <w:pStyle w:val="ListParagraph"/>
        <w:numPr>
          <w:ilvl w:val="0"/>
          <w:numId w:val="16"/>
        </w:numPr>
        <w:tabs>
          <w:tab w:val="left" w:pos="432"/>
        </w:tabs>
        <w:spacing w:after="0" w:line="240" w:lineRule="auto"/>
        <w:ind w:left="432" w:hanging="432"/>
        <w:jc w:val="both"/>
        <w:rPr>
          <w:rStyle w:val="apple-style-span"/>
          <w:rFonts w:ascii="Times New Roman" w:hAnsi="Times New Roman"/>
          <w:color w:val="000000" w:themeColor="text1"/>
          <w:sz w:val="21"/>
          <w:szCs w:val="21"/>
        </w:rPr>
      </w:pPr>
      <w:r w:rsidRPr="001A716A">
        <w:rPr>
          <w:rStyle w:val="apple-style-span"/>
          <w:rFonts w:ascii="Times New Roman" w:hAnsi="Times New Roman"/>
          <w:color w:val="000000" w:themeColor="text1"/>
          <w:sz w:val="21"/>
          <w:szCs w:val="21"/>
          <w:shd w:val="clear" w:color="auto" w:fill="FFFFFF"/>
        </w:rPr>
        <w:t xml:space="preserve">Broadly, K.N., Aquino, A.M., Hicks, B., </w:t>
      </w:r>
      <w:proofErr w:type="spellStart"/>
      <w:r w:rsidRPr="001A716A">
        <w:rPr>
          <w:rStyle w:val="apple-style-span"/>
          <w:rFonts w:ascii="Times New Roman" w:hAnsi="Times New Roman"/>
          <w:color w:val="000000" w:themeColor="text1"/>
          <w:sz w:val="21"/>
          <w:szCs w:val="21"/>
          <w:shd w:val="clear" w:color="auto" w:fill="FFFFFF"/>
        </w:rPr>
        <w:t>Ditesheim</w:t>
      </w:r>
      <w:proofErr w:type="spellEnd"/>
      <w:r w:rsidRPr="001A716A">
        <w:rPr>
          <w:rStyle w:val="apple-style-span"/>
          <w:rFonts w:ascii="Times New Roman" w:hAnsi="Times New Roman"/>
          <w:color w:val="000000" w:themeColor="text1"/>
          <w:sz w:val="21"/>
          <w:szCs w:val="21"/>
          <w:shd w:val="clear" w:color="auto" w:fill="FFFFFF"/>
        </w:rPr>
        <w:t xml:space="preserve">, J.A., McGee, G.S., </w:t>
      </w:r>
      <w:proofErr w:type="spellStart"/>
      <w:r w:rsidRPr="001A716A">
        <w:rPr>
          <w:rStyle w:val="apple-style-span"/>
          <w:rFonts w:ascii="Times New Roman" w:hAnsi="Times New Roman"/>
          <w:color w:val="000000" w:themeColor="text1"/>
          <w:sz w:val="21"/>
          <w:szCs w:val="21"/>
          <w:shd w:val="clear" w:color="auto" w:fill="FFFFFF"/>
        </w:rPr>
        <w:t>Demetrion</w:t>
      </w:r>
      <w:proofErr w:type="spellEnd"/>
      <w:r w:rsidRPr="001A716A">
        <w:rPr>
          <w:rStyle w:val="apple-style-span"/>
          <w:rFonts w:ascii="Times New Roman" w:hAnsi="Times New Roman"/>
          <w:color w:val="000000" w:themeColor="text1"/>
          <w:sz w:val="21"/>
          <w:szCs w:val="21"/>
          <w:shd w:val="clear" w:color="auto" w:fill="FFFFFF"/>
        </w:rPr>
        <w:t xml:space="preserve">, A.A., Woodward, S.C. and Davidson, J.M., 1989-1990. The diabetic rat as an impaired wound healing model; stimulatory effects of transforming growth factor-beta and basic fibroblast growth factor. </w:t>
      </w:r>
      <w:proofErr w:type="spellStart"/>
      <w:r w:rsidRPr="001A716A">
        <w:rPr>
          <w:rStyle w:val="apple-style-span"/>
          <w:rFonts w:ascii="Times New Roman" w:hAnsi="Times New Roman"/>
          <w:color w:val="000000" w:themeColor="text1"/>
          <w:sz w:val="21"/>
          <w:szCs w:val="21"/>
          <w:shd w:val="clear" w:color="auto" w:fill="FFFFFF"/>
        </w:rPr>
        <w:t>Biotechnol</w:t>
      </w:r>
      <w:proofErr w:type="spellEnd"/>
      <w:r w:rsidRPr="001A716A">
        <w:rPr>
          <w:rStyle w:val="apple-style-span"/>
          <w:rFonts w:ascii="Times New Roman" w:hAnsi="Times New Roman"/>
          <w:color w:val="000000" w:themeColor="text1"/>
          <w:sz w:val="21"/>
          <w:szCs w:val="21"/>
          <w:shd w:val="clear" w:color="auto" w:fill="FFFFFF"/>
        </w:rPr>
        <w:t xml:space="preserve"> </w:t>
      </w:r>
      <w:proofErr w:type="spellStart"/>
      <w:r w:rsidRPr="001A716A">
        <w:rPr>
          <w:rStyle w:val="apple-style-span"/>
          <w:rFonts w:ascii="Times New Roman" w:hAnsi="Times New Roman"/>
          <w:color w:val="000000" w:themeColor="text1"/>
          <w:sz w:val="21"/>
          <w:szCs w:val="21"/>
          <w:shd w:val="clear" w:color="auto" w:fill="FFFFFF"/>
        </w:rPr>
        <w:t>Ther</w:t>
      </w:r>
      <w:proofErr w:type="spellEnd"/>
      <w:r w:rsidRPr="001A716A">
        <w:rPr>
          <w:rStyle w:val="apple-style-span"/>
          <w:rFonts w:ascii="Times New Roman" w:hAnsi="Times New Roman"/>
          <w:color w:val="000000" w:themeColor="text1"/>
          <w:sz w:val="21"/>
          <w:szCs w:val="21"/>
          <w:shd w:val="clear" w:color="auto" w:fill="FFFFFF"/>
        </w:rPr>
        <w:t>, 1(1): 55-68.</w:t>
      </w:r>
    </w:p>
    <w:p w:rsidR="005F31CE" w:rsidRPr="001A716A" w:rsidRDefault="005F31CE" w:rsidP="001A716A">
      <w:pPr>
        <w:pStyle w:val="ListParagraph"/>
        <w:numPr>
          <w:ilvl w:val="0"/>
          <w:numId w:val="16"/>
        </w:numPr>
        <w:tabs>
          <w:tab w:val="left" w:pos="432"/>
        </w:tabs>
        <w:spacing w:after="0" w:line="240" w:lineRule="auto"/>
        <w:ind w:left="432" w:hanging="432"/>
        <w:jc w:val="both"/>
        <w:rPr>
          <w:rFonts w:ascii="Times New Roman" w:hAnsi="Times New Roman"/>
          <w:color w:val="000000" w:themeColor="text1"/>
          <w:sz w:val="21"/>
          <w:szCs w:val="21"/>
        </w:rPr>
      </w:pPr>
      <w:proofErr w:type="spellStart"/>
      <w:r w:rsidRPr="001A716A">
        <w:rPr>
          <w:rFonts w:ascii="Times New Roman" w:hAnsi="Times New Roman"/>
          <w:color w:val="000000" w:themeColor="text1"/>
          <w:sz w:val="21"/>
          <w:szCs w:val="21"/>
        </w:rPr>
        <w:lastRenderedPageBreak/>
        <w:t>Levenson</w:t>
      </w:r>
      <w:proofErr w:type="spellEnd"/>
      <w:r w:rsidRPr="001A716A">
        <w:rPr>
          <w:rFonts w:ascii="Times New Roman" w:hAnsi="Times New Roman"/>
          <w:color w:val="000000" w:themeColor="text1"/>
          <w:sz w:val="21"/>
          <w:szCs w:val="21"/>
        </w:rPr>
        <w:t xml:space="preserve">, S.M., </w:t>
      </w:r>
      <w:proofErr w:type="spellStart"/>
      <w:r w:rsidRPr="001A716A">
        <w:rPr>
          <w:rFonts w:ascii="Times New Roman" w:hAnsi="Times New Roman"/>
          <w:color w:val="000000" w:themeColor="text1"/>
          <w:sz w:val="21"/>
          <w:szCs w:val="21"/>
        </w:rPr>
        <w:t>Geever</w:t>
      </w:r>
      <w:proofErr w:type="spellEnd"/>
      <w:r w:rsidRPr="001A716A">
        <w:rPr>
          <w:rFonts w:ascii="Times New Roman" w:hAnsi="Times New Roman"/>
          <w:color w:val="000000" w:themeColor="text1"/>
          <w:sz w:val="21"/>
          <w:szCs w:val="21"/>
        </w:rPr>
        <w:t xml:space="preserve">, E.F., Crowley, L.V., Oates, J.F., </w:t>
      </w:r>
      <w:proofErr w:type="spellStart"/>
      <w:r w:rsidRPr="001A716A">
        <w:rPr>
          <w:rFonts w:ascii="Times New Roman" w:hAnsi="Times New Roman"/>
          <w:color w:val="000000" w:themeColor="text1"/>
          <w:sz w:val="21"/>
          <w:szCs w:val="21"/>
        </w:rPr>
        <w:t>Berard</w:t>
      </w:r>
      <w:proofErr w:type="spellEnd"/>
      <w:r w:rsidRPr="001A716A">
        <w:rPr>
          <w:rFonts w:ascii="Times New Roman" w:hAnsi="Times New Roman"/>
          <w:color w:val="000000" w:themeColor="text1"/>
          <w:sz w:val="21"/>
          <w:szCs w:val="21"/>
        </w:rPr>
        <w:t xml:space="preserve">, C.W. and Rosen, H., 1965. Healing of rat skin wounds. Ann </w:t>
      </w:r>
      <w:proofErr w:type="spellStart"/>
      <w:r w:rsidRPr="001A716A">
        <w:rPr>
          <w:rFonts w:ascii="Times New Roman" w:hAnsi="Times New Roman"/>
          <w:color w:val="000000" w:themeColor="text1"/>
          <w:sz w:val="21"/>
          <w:szCs w:val="21"/>
        </w:rPr>
        <w:t>Surg</w:t>
      </w:r>
      <w:proofErr w:type="spellEnd"/>
      <w:r w:rsidRPr="001A716A">
        <w:rPr>
          <w:rFonts w:ascii="Times New Roman" w:hAnsi="Times New Roman"/>
          <w:color w:val="000000" w:themeColor="text1"/>
          <w:sz w:val="21"/>
          <w:szCs w:val="21"/>
        </w:rPr>
        <w:t xml:space="preserve">, </w:t>
      </w:r>
      <w:r w:rsidRPr="001A716A">
        <w:rPr>
          <w:rFonts w:ascii="Times New Roman" w:hAnsi="Times New Roman"/>
          <w:b/>
          <w:color w:val="000000" w:themeColor="text1"/>
          <w:sz w:val="21"/>
          <w:szCs w:val="21"/>
        </w:rPr>
        <w:t>161</w:t>
      </w:r>
      <w:r w:rsidRPr="001A716A">
        <w:rPr>
          <w:rFonts w:ascii="Times New Roman" w:hAnsi="Times New Roman"/>
          <w:color w:val="000000" w:themeColor="text1"/>
          <w:sz w:val="21"/>
          <w:szCs w:val="21"/>
        </w:rPr>
        <w:t>(2): 293-308.</w:t>
      </w:r>
    </w:p>
    <w:p w:rsidR="005F31CE" w:rsidRPr="001A716A" w:rsidRDefault="005F31CE" w:rsidP="001A716A">
      <w:pPr>
        <w:pStyle w:val="ListParagraph"/>
        <w:numPr>
          <w:ilvl w:val="0"/>
          <w:numId w:val="16"/>
        </w:numPr>
        <w:tabs>
          <w:tab w:val="left" w:pos="432"/>
        </w:tabs>
        <w:spacing w:after="0" w:line="240" w:lineRule="auto"/>
        <w:ind w:left="432" w:hanging="432"/>
        <w:jc w:val="both"/>
        <w:rPr>
          <w:rFonts w:ascii="Times New Roman" w:hAnsi="Times New Roman"/>
          <w:color w:val="000000" w:themeColor="text1"/>
          <w:sz w:val="21"/>
          <w:szCs w:val="21"/>
        </w:rPr>
      </w:pPr>
      <w:r w:rsidRPr="001A716A">
        <w:rPr>
          <w:rFonts w:ascii="Times New Roman" w:hAnsi="Times New Roman"/>
          <w:color w:val="000000" w:themeColor="text1"/>
          <w:sz w:val="21"/>
          <w:szCs w:val="21"/>
          <w:shd w:val="clear" w:color="auto" w:fill="FFFFFF"/>
        </w:rPr>
        <w:t xml:space="preserve"> </w:t>
      </w:r>
      <w:proofErr w:type="spellStart"/>
      <w:r w:rsidRPr="001A716A">
        <w:rPr>
          <w:rFonts w:ascii="Times New Roman" w:hAnsi="Times New Roman"/>
          <w:color w:val="000000" w:themeColor="text1"/>
          <w:sz w:val="21"/>
          <w:szCs w:val="21"/>
          <w:shd w:val="clear" w:color="auto" w:fill="FFFFFF"/>
        </w:rPr>
        <w:t>Sirsat</w:t>
      </w:r>
      <w:proofErr w:type="spellEnd"/>
      <w:r w:rsidRPr="001A716A">
        <w:rPr>
          <w:rFonts w:ascii="Times New Roman" w:hAnsi="Times New Roman"/>
          <w:color w:val="000000" w:themeColor="text1"/>
          <w:sz w:val="21"/>
          <w:szCs w:val="21"/>
          <w:shd w:val="clear" w:color="auto" w:fill="FFFFFF"/>
        </w:rPr>
        <w:t xml:space="preserve">, S.M. and </w:t>
      </w:r>
      <w:proofErr w:type="spellStart"/>
      <w:r w:rsidRPr="001A716A">
        <w:rPr>
          <w:rFonts w:ascii="Times New Roman" w:hAnsi="Times New Roman"/>
          <w:color w:val="000000" w:themeColor="text1"/>
          <w:sz w:val="21"/>
          <w:szCs w:val="21"/>
          <w:shd w:val="clear" w:color="auto" w:fill="FFFFFF"/>
        </w:rPr>
        <w:t>Kandarkar</w:t>
      </w:r>
      <w:proofErr w:type="spellEnd"/>
      <w:r w:rsidRPr="001A716A">
        <w:rPr>
          <w:rFonts w:ascii="Times New Roman" w:hAnsi="Times New Roman"/>
          <w:color w:val="000000" w:themeColor="text1"/>
          <w:sz w:val="21"/>
          <w:szCs w:val="21"/>
          <w:shd w:val="clear" w:color="auto" w:fill="FFFFFF"/>
        </w:rPr>
        <w:t xml:space="preserve">, S.V., 1968. Histological changes in the oral mucosa of the </w:t>
      </w:r>
      <w:proofErr w:type="spellStart"/>
      <w:r w:rsidRPr="001A716A">
        <w:rPr>
          <w:rFonts w:ascii="Times New Roman" w:hAnsi="Times New Roman"/>
          <w:color w:val="000000" w:themeColor="text1"/>
          <w:sz w:val="21"/>
          <w:szCs w:val="21"/>
          <w:shd w:val="clear" w:color="auto" w:fill="FFFFFF"/>
        </w:rPr>
        <w:t>wistar</w:t>
      </w:r>
      <w:proofErr w:type="spellEnd"/>
      <w:r w:rsidRPr="001A716A">
        <w:rPr>
          <w:rFonts w:ascii="Times New Roman" w:hAnsi="Times New Roman"/>
          <w:color w:val="000000" w:themeColor="text1"/>
          <w:sz w:val="21"/>
          <w:szCs w:val="21"/>
          <w:shd w:val="clear" w:color="auto" w:fill="FFFFFF"/>
        </w:rPr>
        <w:t xml:space="preserve"> rat treated with commercial lime (calcium hydroxide</w:t>
      </w:r>
      <w:proofErr w:type="gramStart"/>
      <w:r w:rsidRPr="001A716A">
        <w:rPr>
          <w:rFonts w:ascii="Times New Roman" w:hAnsi="Times New Roman"/>
          <w:color w:val="000000" w:themeColor="text1"/>
          <w:sz w:val="21"/>
          <w:szCs w:val="21"/>
          <w:shd w:val="clear" w:color="auto" w:fill="FFFFFF"/>
        </w:rPr>
        <w:t>)-</w:t>
      </w:r>
      <w:proofErr w:type="gramEnd"/>
      <w:r w:rsidRPr="001A716A">
        <w:rPr>
          <w:rFonts w:ascii="Times New Roman" w:hAnsi="Times New Roman"/>
          <w:color w:val="000000" w:themeColor="text1"/>
          <w:sz w:val="21"/>
          <w:szCs w:val="21"/>
          <w:shd w:val="clear" w:color="auto" w:fill="FFFFFF"/>
        </w:rPr>
        <w:t xml:space="preserve"> An optical and submicroscopic study. Br J Cancer, 22(2): 303-315.</w:t>
      </w:r>
    </w:p>
    <w:p w:rsidR="005F31CE" w:rsidRPr="001A716A" w:rsidRDefault="005F31CE" w:rsidP="001A716A">
      <w:pPr>
        <w:tabs>
          <w:tab w:val="left" w:pos="432"/>
        </w:tabs>
        <w:spacing w:after="0" w:line="240" w:lineRule="auto"/>
        <w:jc w:val="both"/>
        <w:rPr>
          <w:rFonts w:ascii="Times New Roman" w:hAnsi="Times New Roman"/>
          <w:color w:val="000000" w:themeColor="text1"/>
          <w:sz w:val="21"/>
          <w:szCs w:val="21"/>
        </w:rPr>
        <w:sectPr w:rsidR="005F31CE" w:rsidRPr="001A716A" w:rsidSect="00B20CCA">
          <w:type w:val="continuous"/>
          <w:pgSz w:w="12240" w:h="15840" w:code="1"/>
          <w:pgMar w:top="1440" w:right="1008" w:bottom="1440" w:left="1296" w:header="720" w:footer="720" w:gutter="0"/>
          <w:cols w:num="2" w:space="432"/>
          <w:titlePg/>
          <w:docGrid w:linePitch="360"/>
        </w:sectPr>
      </w:pPr>
    </w:p>
    <w:p w:rsidR="006F6097" w:rsidRPr="001A716A" w:rsidRDefault="006F6097" w:rsidP="001A716A">
      <w:pPr>
        <w:tabs>
          <w:tab w:val="left" w:pos="432"/>
        </w:tabs>
        <w:spacing w:after="0" w:line="240" w:lineRule="auto"/>
        <w:jc w:val="both"/>
        <w:rPr>
          <w:rFonts w:ascii="Times New Roman" w:hAnsi="Times New Roman"/>
          <w:color w:val="000000" w:themeColor="text1"/>
          <w:sz w:val="21"/>
          <w:szCs w:val="21"/>
        </w:rPr>
      </w:pPr>
    </w:p>
    <w:sectPr w:rsidR="006F6097" w:rsidRPr="001A716A" w:rsidSect="001A716A">
      <w:type w:val="continuous"/>
      <w:pgSz w:w="12240" w:h="15840" w:code="1"/>
      <w:pgMar w:top="1440" w:right="1008" w:bottom="1440" w:left="1296"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D2643" w:rsidRDefault="003D2643" w:rsidP="002F40CB">
      <w:pPr>
        <w:spacing w:after="0" w:line="240" w:lineRule="auto"/>
      </w:pPr>
      <w:r>
        <w:separator/>
      </w:r>
    </w:p>
  </w:endnote>
  <w:endnote w:type="continuationSeparator" w:id="0">
    <w:p w:rsidR="003D2643" w:rsidRDefault="003D2643" w:rsidP="002F40C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0AFF" w:usb1="00007843" w:usb2="00000001" w:usb3="00000000" w:csb0="000001BF"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0AFF" w:usb1="00007843" w:usb2="00000001" w:usb3="00000000" w:csb0="000001B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E00002FF" w:usb1="400004FF" w:usb2="00000000" w:usb3="00000000" w:csb0="0000019F" w:csb1="00000000"/>
  </w:font>
  <w:font w:name="TimesNewRomanPSMT">
    <w:altName w:val="MS Mincho"/>
    <w:panose1 w:val="00000000000000000000"/>
    <w:charset w:val="80"/>
    <w:family w:val="roman"/>
    <w:notTrueType/>
    <w:pitch w:val="default"/>
    <w:sig w:usb0="00000003" w:usb1="08070000" w:usb2="00000010" w:usb3="00000000" w:csb0="0002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D2643" w:rsidRDefault="003D2643" w:rsidP="002F40CB">
      <w:pPr>
        <w:spacing w:after="0" w:line="240" w:lineRule="auto"/>
      </w:pPr>
      <w:r>
        <w:separator/>
      </w:r>
    </w:p>
  </w:footnote>
  <w:footnote w:type="continuationSeparator" w:id="0">
    <w:p w:rsidR="003D2643" w:rsidRDefault="003D2643" w:rsidP="002F40C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91244F"/>
    <w:multiLevelType w:val="hybridMultilevel"/>
    <w:tmpl w:val="2CC4AB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34B0385"/>
    <w:multiLevelType w:val="hybridMultilevel"/>
    <w:tmpl w:val="5AFE5216"/>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0CAE11BB"/>
    <w:multiLevelType w:val="hybridMultilevel"/>
    <w:tmpl w:val="B48601D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0CD04A6B"/>
    <w:multiLevelType w:val="hybridMultilevel"/>
    <w:tmpl w:val="1CB0F1D2"/>
    <w:lvl w:ilvl="0" w:tplc="DC9ABC4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0FE91CC0"/>
    <w:multiLevelType w:val="hybridMultilevel"/>
    <w:tmpl w:val="5FF00DC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nsid w:val="157F550A"/>
    <w:multiLevelType w:val="hybridMultilevel"/>
    <w:tmpl w:val="31D05D0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9444A8A"/>
    <w:multiLevelType w:val="hybridMultilevel"/>
    <w:tmpl w:val="95BA8E5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nsid w:val="29E31890"/>
    <w:multiLevelType w:val="hybridMultilevel"/>
    <w:tmpl w:val="EE8E4738"/>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
    <w:nsid w:val="2E924B34"/>
    <w:multiLevelType w:val="hybridMultilevel"/>
    <w:tmpl w:val="97C261E0"/>
    <w:lvl w:ilvl="0" w:tplc="08090013">
      <w:start w:val="1"/>
      <w:numFmt w:val="upperRoman"/>
      <w:lvlText w:val="%1."/>
      <w:lvlJc w:val="righ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9">
    <w:nsid w:val="39F93DCD"/>
    <w:multiLevelType w:val="hybridMultilevel"/>
    <w:tmpl w:val="5D700A32"/>
    <w:lvl w:ilvl="0" w:tplc="04090013">
      <w:start w:val="1"/>
      <w:numFmt w:val="upperRoman"/>
      <w:lvlText w:val="%1."/>
      <w:lvlJc w:val="righ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nsid w:val="451F7C96"/>
    <w:multiLevelType w:val="hybridMultilevel"/>
    <w:tmpl w:val="D24EA87C"/>
    <w:lvl w:ilvl="0" w:tplc="0409000F">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nsid w:val="48813618"/>
    <w:multiLevelType w:val="hybridMultilevel"/>
    <w:tmpl w:val="F4727F94"/>
    <w:lvl w:ilvl="0" w:tplc="04090001">
      <w:start w:val="1"/>
      <w:numFmt w:val="bullet"/>
      <w:lvlText w:val=""/>
      <w:lvlJc w:val="left"/>
      <w:pPr>
        <w:ind w:left="1080" w:hanging="360"/>
      </w:pPr>
      <w:rPr>
        <w:rFonts w:ascii="Symbol" w:hAnsi="Symbol"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6ABE42F3"/>
    <w:multiLevelType w:val="hybridMultilevel"/>
    <w:tmpl w:val="D4E86F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721C72CC"/>
    <w:multiLevelType w:val="hybridMultilevel"/>
    <w:tmpl w:val="2E642E3A"/>
    <w:lvl w:ilvl="0" w:tplc="25EC52C2">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nsid w:val="72351CAB"/>
    <w:multiLevelType w:val="hybridMultilevel"/>
    <w:tmpl w:val="01A68370"/>
    <w:lvl w:ilvl="0" w:tplc="0409000F">
      <w:start w:val="1"/>
      <w:numFmt w:val="decimal"/>
      <w:lvlText w:val="%1."/>
      <w:lvlJc w:val="left"/>
      <w:pPr>
        <w:ind w:left="1080" w:hanging="360"/>
      </w:pPr>
      <w:rPr>
        <w:rFont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nsid w:val="76377A9E"/>
    <w:multiLevelType w:val="hybridMultilevel"/>
    <w:tmpl w:val="8D1C0780"/>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3"/>
  </w:num>
  <w:num w:numId="2">
    <w:abstractNumId w:val="10"/>
  </w:num>
  <w:num w:numId="3">
    <w:abstractNumId w:val="13"/>
  </w:num>
  <w:num w:numId="4">
    <w:abstractNumId w:val="12"/>
  </w:num>
  <w:num w:numId="5">
    <w:abstractNumId w:val="9"/>
  </w:num>
  <w:num w:numId="6">
    <w:abstractNumId w:val="15"/>
  </w:num>
  <w:num w:numId="7">
    <w:abstractNumId w:val="6"/>
  </w:num>
  <w:num w:numId="8">
    <w:abstractNumId w:val="1"/>
  </w:num>
  <w:num w:numId="9">
    <w:abstractNumId w:val="11"/>
  </w:num>
  <w:num w:numId="10">
    <w:abstractNumId w:val="4"/>
  </w:num>
  <w:num w:numId="11">
    <w:abstractNumId w:val="14"/>
  </w:num>
  <w:num w:numId="12">
    <w:abstractNumId w:val="7"/>
  </w:num>
  <w:num w:numId="13">
    <w:abstractNumId w:val="0"/>
  </w:num>
  <w:num w:numId="14">
    <w:abstractNumId w:val="8"/>
  </w:num>
  <w:num w:numId="15">
    <w:abstractNumId w:val="2"/>
  </w:num>
  <w:num w:numId="1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evenAndOddHeaders/>
  <w:characterSpacingControl w:val="doNotCompress"/>
  <w:footnotePr>
    <w:footnote w:id="-1"/>
    <w:footnote w:id="0"/>
  </w:footnotePr>
  <w:endnotePr>
    <w:endnote w:id="-1"/>
    <w:endnote w:id="0"/>
  </w:endnotePr>
  <w:compat>
    <w:compatSetting w:name="compatibilityMode" w:uri="http://schemas.microsoft.com/office/word" w:val="12"/>
  </w:compat>
  <w:rsids>
    <w:rsidRoot w:val="00EA1158"/>
    <w:rsid w:val="00011190"/>
    <w:rsid w:val="00026419"/>
    <w:rsid w:val="00026DE8"/>
    <w:rsid w:val="00034F15"/>
    <w:rsid w:val="00042276"/>
    <w:rsid w:val="00045F4C"/>
    <w:rsid w:val="00047238"/>
    <w:rsid w:val="000505B4"/>
    <w:rsid w:val="00063224"/>
    <w:rsid w:val="00077BA0"/>
    <w:rsid w:val="000A2AC8"/>
    <w:rsid w:val="000A5F56"/>
    <w:rsid w:val="000B5F5F"/>
    <w:rsid w:val="000C69AF"/>
    <w:rsid w:val="000D0280"/>
    <w:rsid w:val="000D30DE"/>
    <w:rsid w:val="000D5E30"/>
    <w:rsid w:val="000E5C38"/>
    <w:rsid w:val="000F5D7E"/>
    <w:rsid w:val="00107521"/>
    <w:rsid w:val="00107BE6"/>
    <w:rsid w:val="00111F14"/>
    <w:rsid w:val="00114B2B"/>
    <w:rsid w:val="00116194"/>
    <w:rsid w:val="0011710A"/>
    <w:rsid w:val="00120D70"/>
    <w:rsid w:val="0012422B"/>
    <w:rsid w:val="00124975"/>
    <w:rsid w:val="00134D85"/>
    <w:rsid w:val="00146ADA"/>
    <w:rsid w:val="00147DA1"/>
    <w:rsid w:val="00147DA7"/>
    <w:rsid w:val="00170E94"/>
    <w:rsid w:val="00172425"/>
    <w:rsid w:val="001726FB"/>
    <w:rsid w:val="001778D4"/>
    <w:rsid w:val="00180F8D"/>
    <w:rsid w:val="001876EE"/>
    <w:rsid w:val="00193EDA"/>
    <w:rsid w:val="001A4848"/>
    <w:rsid w:val="001A716A"/>
    <w:rsid w:val="001A7752"/>
    <w:rsid w:val="001B667B"/>
    <w:rsid w:val="001C0C7A"/>
    <w:rsid w:val="001C5E04"/>
    <w:rsid w:val="001D675F"/>
    <w:rsid w:val="001E0D1D"/>
    <w:rsid w:val="001F65EE"/>
    <w:rsid w:val="001F7B57"/>
    <w:rsid w:val="002152FF"/>
    <w:rsid w:val="002320E4"/>
    <w:rsid w:val="00234F09"/>
    <w:rsid w:val="00253388"/>
    <w:rsid w:val="00253B1D"/>
    <w:rsid w:val="0025755F"/>
    <w:rsid w:val="002611C8"/>
    <w:rsid w:val="00262066"/>
    <w:rsid w:val="00263ED3"/>
    <w:rsid w:val="00264E1C"/>
    <w:rsid w:val="00281668"/>
    <w:rsid w:val="00293F94"/>
    <w:rsid w:val="002973EC"/>
    <w:rsid w:val="002A4080"/>
    <w:rsid w:val="002B5466"/>
    <w:rsid w:val="002F1CD3"/>
    <w:rsid w:val="002F1E5A"/>
    <w:rsid w:val="002F360C"/>
    <w:rsid w:val="002F40CB"/>
    <w:rsid w:val="002F5AF6"/>
    <w:rsid w:val="00302D4D"/>
    <w:rsid w:val="00307575"/>
    <w:rsid w:val="003131A8"/>
    <w:rsid w:val="00317CD8"/>
    <w:rsid w:val="00320666"/>
    <w:rsid w:val="00327E88"/>
    <w:rsid w:val="0033092B"/>
    <w:rsid w:val="003319D7"/>
    <w:rsid w:val="00351E22"/>
    <w:rsid w:val="0035392F"/>
    <w:rsid w:val="00361C83"/>
    <w:rsid w:val="003630DB"/>
    <w:rsid w:val="0036453A"/>
    <w:rsid w:val="003804C5"/>
    <w:rsid w:val="00387F1C"/>
    <w:rsid w:val="0039012B"/>
    <w:rsid w:val="00395059"/>
    <w:rsid w:val="00395D69"/>
    <w:rsid w:val="003B643A"/>
    <w:rsid w:val="003C54D3"/>
    <w:rsid w:val="003D2643"/>
    <w:rsid w:val="003D7DB2"/>
    <w:rsid w:val="003E10F6"/>
    <w:rsid w:val="003F35AB"/>
    <w:rsid w:val="003F4AF3"/>
    <w:rsid w:val="003F4C72"/>
    <w:rsid w:val="00406727"/>
    <w:rsid w:val="004067C8"/>
    <w:rsid w:val="00412941"/>
    <w:rsid w:val="00412B51"/>
    <w:rsid w:val="00414BE2"/>
    <w:rsid w:val="004163E8"/>
    <w:rsid w:val="004174C2"/>
    <w:rsid w:val="00422A54"/>
    <w:rsid w:val="00444C6D"/>
    <w:rsid w:val="004579D2"/>
    <w:rsid w:val="00466B44"/>
    <w:rsid w:val="00467833"/>
    <w:rsid w:val="00471B28"/>
    <w:rsid w:val="00477945"/>
    <w:rsid w:val="004809AC"/>
    <w:rsid w:val="00492E7D"/>
    <w:rsid w:val="004A5FD6"/>
    <w:rsid w:val="004B4FD4"/>
    <w:rsid w:val="004E7413"/>
    <w:rsid w:val="004F3F8B"/>
    <w:rsid w:val="004F4C31"/>
    <w:rsid w:val="004F6138"/>
    <w:rsid w:val="004F7CFD"/>
    <w:rsid w:val="0051151D"/>
    <w:rsid w:val="00514964"/>
    <w:rsid w:val="00535B6B"/>
    <w:rsid w:val="0053625D"/>
    <w:rsid w:val="00545CBD"/>
    <w:rsid w:val="00546658"/>
    <w:rsid w:val="0055552E"/>
    <w:rsid w:val="005667D2"/>
    <w:rsid w:val="00570BE2"/>
    <w:rsid w:val="00570E63"/>
    <w:rsid w:val="00575180"/>
    <w:rsid w:val="0058163A"/>
    <w:rsid w:val="00582FA4"/>
    <w:rsid w:val="00596BF7"/>
    <w:rsid w:val="005A4856"/>
    <w:rsid w:val="005A5424"/>
    <w:rsid w:val="005B1F30"/>
    <w:rsid w:val="005B2607"/>
    <w:rsid w:val="005C064A"/>
    <w:rsid w:val="005C0C08"/>
    <w:rsid w:val="005C5D85"/>
    <w:rsid w:val="005E19AD"/>
    <w:rsid w:val="005F31CE"/>
    <w:rsid w:val="0060391D"/>
    <w:rsid w:val="00607933"/>
    <w:rsid w:val="00611F83"/>
    <w:rsid w:val="006211A2"/>
    <w:rsid w:val="006372E3"/>
    <w:rsid w:val="00637C64"/>
    <w:rsid w:val="00643B71"/>
    <w:rsid w:val="0064524C"/>
    <w:rsid w:val="00647188"/>
    <w:rsid w:val="00647F04"/>
    <w:rsid w:val="00656F08"/>
    <w:rsid w:val="006857CA"/>
    <w:rsid w:val="00692C0D"/>
    <w:rsid w:val="006A2B5C"/>
    <w:rsid w:val="006B4E12"/>
    <w:rsid w:val="006C7623"/>
    <w:rsid w:val="006D4708"/>
    <w:rsid w:val="006D611F"/>
    <w:rsid w:val="006E4CD5"/>
    <w:rsid w:val="006F6097"/>
    <w:rsid w:val="0070163F"/>
    <w:rsid w:val="00712369"/>
    <w:rsid w:val="007215C9"/>
    <w:rsid w:val="00736B42"/>
    <w:rsid w:val="00746758"/>
    <w:rsid w:val="00754AF1"/>
    <w:rsid w:val="007607CF"/>
    <w:rsid w:val="007733F9"/>
    <w:rsid w:val="00781F68"/>
    <w:rsid w:val="007846A1"/>
    <w:rsid w:val="007A0470"/>
    <w:rsid w:val="007A5007"/>
    <w:rsid w:val="007A6E61"/>
    <w:rsid w:val="007B3C53"/>
    <w:rsid w:val="007C3609"/>
    <w:rsid w:val="007C7C16"/>
    <w:rsid w:val="007D2AAF"/>
    <w:rsid w:val="007E2F0A"/>
    <w:rsid w:val="007E585A"/>
    <w:rsid w:val="007F5386"/>
    <w:rsid w:val="007F5F63"/>
    <w:rsid w:val="00820FDC"/>
    <w:rsid w:val="008258CE"/>
    <w:rsid w:val="00825F10"/>
    <w:rsid w:val="00825F76"/>
    <w:rsid w:val="00851069"/>
    <w:rsid w:val="008571FD"/>
    <w:rsid w:val="00865A57"/>
    <w:rsid w:val="00871931"/>
    <w:rsid w:val="00882111"/>
    <w:rsid w:val="008839E1"/>
    <w:rsid w:val="0088736D"/>
    <w:rsid w:val="008B332B"/>
    <w:rsid w:val="008C370C"/>
    <w:rsid w:val="008D31F3"/>
    <w:rsid w:val="008D48D3"/>
    <w:rsid w:val="008F05C7"/>
    <w:rsid w:val="008F2D6E"/>
    <w:rsid w:val="008F5319"/>
    <w:rsid w:val="00923AF2"/>
    <w:rsid w:val="00933038"/>
    <w:rsid w:val="009334EF"/>
    <w:rsid w:val="00935E12"/>
    <w:rsid w:val="009434FE"/>
    <w:rsid w:val="00961568"/>
    <w:rsid w:val="00961FE9"/>
    <w:rsid w:val="009658AD"/>
    <w:rsid w:val="009728FF"/>
    <w:rsid w:val="00976F52"/>
    <w:rsid w:val="009A78B9"/>
    <w:rsid w:val="009B06DB"/>
    <w:rsid w:val="009B151A"/>
    <w:rsid w:val="009B16C8"/>
    <w:rsid w:val="009C5A62"/>
    <w:rsid w:val="009D241A"/>
    <w:rsid w:val="009D62EE"/>
    <w:rsid w:val="009E04F3"/>
    <w:rsid w:val="009E27C5"/>
    <w:rsid w:val="009F3F34"/>
    <w:rsid w:val="00A02325"/>
    <w:rsid w:val="00A10FCD"/>
    <w:rsid w:val="00A2394B"/>
    <w:rsid w:val="00A3399B"/>
    <w:rsid w:val="00A42D6E"/>
    <w:rsid w:val="00A441D6"/>
    <w:rsid w:val="00A464CF"/>
    <w:rsid w:val="00A7019F"/>
    <w:rsid w:val="00A7384E"/>
    <w:rsid w:val="00A73C5D"/>
    <w:rsid w:val="00A80689"/>
    <w:rsid w:val="00A84579"/>
    <w:rsid w:val="00A93D7C"/>
    <w:rsid w:val="00A95393"/>
    <w:rsid w:val="00A96E32"/>
    <w:rsid w:val="00AA7971"/>
    <w:rsid w:val="00AB08AD"/>
    <w:rsid w:val="00AB4551"/>
    <w:rsid w:val="00AC01E6"/>
    <w:rsid w:val="00AC0953"/>
    <w:rsid w:val="00AC0BF3"/>
    <w:rsid w:val="00AC0F57"/>
    <w:rsid w:val="00AC1B56"/>
    <w:rsid w:val="00AC2CD8"/>
    <w:rsid w:val="00AC5119"/>
    <w:rsid w:val="00AC70C7"/>
    <w:rsid w:val="00AD09AF"/>
    <w:rsid w:val="00AD1D42"/>
    <w:rsid w:val="00AD7967"/>
    <w:rsid w:val="00AE1177"/>
    <w:rsid w:val="00AE6DDD"/>
    <w:rsid w:val="00AE7632"/>
    <w:rsid w:val="00B105C3"/>
    <w:rsid w:val="00B20CCA"/>
    <w:rsid w:val="00B40CEC"/>
    <w:rsid w:val="00B44B53"/>
    <w:rsid w:val="00B50438"/>
    <w:rsid w:val="00B64071"/>
    <w:rsid w:val="00B82E4E"/>
    <w:rsid w:val="00B95834"/>
    <w:rsid w:val="00BB0881"/>
    <w:rsid w:val="00BB7B6A"/>
    <w:rsid w:val="00BD4350"/>
    <w:rsid w:val="00BE642E"/>
    <w:rsid w:val="00C10F4D"/>
    <w:rsid w:val="00C20891"/>
    <w:rsid w:val="00C26336"/>
    <w:rsid w:val="00C34402"/>
    <w:rsid w:val="00C40900"/>
    <w:rsid w:val="00C435A0"/>
    <w:rsid w:val="00C47CD9"/>
    <w:rsid w:val="00C50B57"/>
    <w:rsid w:val="00C51681"/>
    <w:rsid w:val="00C51935"/>
    <w:rsid w:val="00C70226"/>
    <w:rsid w:val="00C80DF1"/>
    <w:rsid w:val="00C82B9A"/>
    <w:rsid w:val="00C85E63"/>
    <w:rsid w:val="00C973ED"/>
    <w:rsid w:val="00CB682B"/>
    <w:rsid w:val="00CC1CF7"/>
    <w:rsid w:val="00CD441D"/>
    <w:rsid w:val="00CD7577"/>
    <w:rsid w:val="00CE6EED"/>
    <w:rsid w:val="00CF531C"/>
    <w:rsid w:val="00CF5419"/>
    <w:rsid w:val="00CF71D0"/>
    <w:rsid w:val="00D03C70"/>
    <w:rsid w:val="00D13604"/>
    <w:rsid w:val="00D13ED8"/>
    <w:rsid w:val="00D27ED8"/>
    <w:rsid w:val="00D538F4"/>
    <w:rsid w:val="00D547A9"/>
    <w:rsid w:val="00D56782"/>
    <w:rsid w:val="00D7007C"/>
    <w:rsid w:val="00D73318"/>
    <w:rsid w:val="00D86E7C"/>
    <w:rsid w:val="00DA0917"/>
    <w:rsid w:val="00DA559A"/>
    <w:rsid w:val="00DB2A99"/>
    <w:rsid w:val="00DB32AA"/>
    <w:rsid w:val="00DB44F1"/>
    <w:rsid w:val="00DC5F4D"/>
    <w:rsid w:val="00DC6146"/>
    <w:rsid w:val="00DD00E2"/>
    <w:rsid w:val="00DE7BBA"/>
    <w:rsid w:val="00DF249D"/>
    <w:rsid w:val="00E01021"/>
    <w:rsid w:val="00E025AF"/>
    <w:rsid w:val="00E03E06"/>
    <w:rsid w:val="00E04BBC"/>
    <w:rsid w:val="00E054FE"/>
    <w:rsid w:val="00E10AB8"/>
    <w:rsid w:val="00E16E14"/>
    <w:rsid w:val="00E33C08"/>
    <w:rsid w:val="00E34AEF"/>
    <w:rsid w:val="00E3528E"/>
    <w:rsid w:val="00E4345E"/>
    <w:rsid w:val="00E43F8B"/>
    <w:rsid w:val="00E6095B"/>
    <w:rsid w:val="00E64854"/>
    <w:rsid w:val="00E71E32"/>
    <w:rsid w:val="00E94531"/>
    <w:rsid w:val="00EA1158"/>
    <w:rsid w:val="00EB2477"/>
    <w:rsid w:val="00EC43C8"/>
    <w:rsid w:val="00EE2965"/>
    <w:rsid w:val="00EF715E"/>
    <w:rsid w:val="00F001FF"/>
    <w:rsid w:val="00F03E8D"/>
    <w:rsid w:val="00F13D16"/>
    <w:rsid w:val="00F14D97"/>
    <w:rsid w:val="00F21B85"/>
    <w:rsid w:val="00F4476F"/>
    <w:rsid w:val="00F46328"/>
    <w:rsid w:val="00F63C30"/>
    <w:rsid w:val="00F668C5"/>
    <w:rsid w:val="00F6699B"/>
    <w:rsid w:val="00F70AEA"/>
    <w:rsid w:val="00F720F5"/>
    <w:rsid w:val="00F80303"/>
    <w:rsid w:val="00F819B1"/>
    <w:rsid w:val="00F93EB0"/>
    <w:rsid w:val="00FA00B4"/>
    <w:rsid w:val="00FA65F0"/>
    <w:rsid w:val="00FA69E4"/>
    <w:rsid w:val="00FB5B99"/>
    <w:rsid w:val="00FD4CDC"/>
    <w:rsid w:val="00FE548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A1158"/>
    <w:rPr>
      <w:rFonts w:ascii="Calibri" w:eastAsia="Times New Roman" w:hAnsi="Calibri" w:cs="Times New Roman"/>
    </w:rPr>
  </w:style>
  <w:style w:type="paragraph" w:styleId="Heading1">
    <w:name w:val="heading 1"/>
    <w:basedOn w:val="Normal"/>
    <w:link w:val="Heading1Char"/>
    <w:uiPriority w:val="9"/>
    <w:qFormat/>
    <w:rsid w:val="00EA1158"/>
    <w:pPr>
      <w:spacing w:before="100" w:beforeAutospacing="1" w:after="100" w:afterAutospacing="1" w:line="240" w:lineRule="auto"/>
      <w:outlineLvl w:val="0"/>
    </w:pPr>
    <w:rPr>
      <w:rFonts w:ascii="Times New Roman" w:hAnsi="Times New Roman"/>
      <w:b/>
      <w:bCs/>
      <w:kern w:val="36"/>
      <w:sz w:val="48"/>
      <w:szCs w:val="48"/>
    </w:rPr>
  </w:style>
  <w:style w:type="paragraph" w:styleId="Heading2">
    <w:name w:val="heading 2"/>
    <w:basedOn w:val="Normal"/>
    <w:next w:val="Normal"/>
    <w:link w:val="Heading2Char"/>
    <w:qFormat/>
    <w:rsid w:val="00EA1158"/>
    <w:pPr>
      <w:keepNext/>
      <w:spacing w:before="240" w:after="60" w:line="240" w:lineRule="auto"/>
      <w:outlineLvl w:val="1"/>
    </w:pPr>
    <w:rPr>
      <w:rFonts w:ascii="Arial" w:hAnsi="Arial" w:cs="Arial"/>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A1158"/>
    <w:rPr>
      <w:rFonts w:ascii="Times New Roman" w:eastAsia="Times New Roman" w:hAnsi="Times New Roman" w:cs="Times New Roman"/>
      <w:b/>
      <w:bCs/>
      <w:kern w:val="36"/>
      <w:sz w:val="48"/>
      <w:szCs w:val="48"/>
    </w:rPr>
  </w:style>
  <w:style w:type="character" w:customStyle="1" w:styleId="Heading2Char">
    <w:name w:val="Heading 2 Char"/>
    <w:basedOn w:val="DefaultParagraphFont"/>
    <w:link w:val="Heading2"/>
    <w:rsid w:val="00EA1158"/>
    <w:rPr>
      <w:rFonts w:ascii="Arial" w:eastAsia="Times New Roman" w:hAnsi="Arial" w:cs="Arial"/>
      <w:b/>
      <w:bCs/>
      <w:i/>
      <w:iCs/>
      <w:sz w:val="28"/>
      <w:szCs w:val="28"/>
    </w:rPr>
  </w:style>
  <w:style w:type="paragraph" w:styleId="ListParagraph">
    <w:name w:val="List Paragraph"/>
    <w:basedOn w:val="Normal"/>
    <w:uiPriority w:val="34"/>
    <w:qFormat/>
    <w:rsid w:val="00EA1158"/>
    <w:pPr>
      <w:ind w:left="720"/>
      <w:contextualSpacing/>
    </w:pPr>
  </w:style>
  <w:style w:type="character" w:styleId="Hyperlink">
    <w:name w:val="Hyperlink"/>
    <w:basedOn w:val="DefaultParagraphFont"/>
    <w:uiPriority w:val="99"/>
    <w:unhideWhenUsed/>
    <w:rsid w:val="00EA1158"/>
    <w:rPr>
      <w:color w:val="0000FF"/>
      <w:u w:val="single"/>
    </w:rPr>
  </w:style>
  <w:style w:type="paragraph" w:styleId="Footer">
    <w:name w:val="footer"/>
    <w:basedOn w:val="Normal"/>
    <w:link w:val="FooterChar"/>
    <w:uiPriority w:val="99"/>
    <w:unhideWhenUsed/>
    <w:rsid w:val="00EA1158"/>
    <w:pPr>
      <w:tabs>
        <w:tab w:val="center" w:pos="4680"/>
        <w:tab w:val="right" w:pos="9360"/>
      </w:tabs>
    </w:pPr>
  </w:style>
  <w:style w:type="character" w:customStyle="1" w:styleId="FooterChar">
    <w:name w:val="Footer Char"/>
    <w:basedOn w:val="DefaultParagraphFont"/>
    <w:link w:val="Footer"/>
    <w:uiPriority w:val="99"/>
    <w:rsid w:val="00EA1158"/>
    <w:rPr>
      <w:rFonts w:ascii="Calibri" w:eastAsia="Times New Roman" w:hAnsi="Calibri" w:cs="Times New Roman"/>
    </w:rPr>
  </w:style>
  <w:style w:type="character" w:customStyle="1" w:styleId="refpreview">
    <w:name w:val="refpreview"/>
    <w:basedOn w:val="DefaultParagraphFont"/>
    <w:rsid w:val="00EA1158"/>
  </w:style>
  <w:style w:type="character" w:styleId="Strong">
    <w:name w:val="Strong"/>
    <w:basedOn w:val="DefaultParagraphFont"/>
    <w:uiPriority w:val="22"/>
    <w:qFormat/>
    <w:rsid w:val="00EA1158"/>
    <w:rPr>
      <w:b/>
      <w:bCs/>
    </w:rPr>
  </w:style>
  <w:style w:type="character" w:customStyle="1" w:styleId="apple-style-span">
    <w:name w:val="apple-style-span"/>
    <w:basedOn w:val="DefaultParagraphFont"/>
    <w:rsid w:val="00EA1158"/>
  </w:style>
  <w:style w:type="character" w:customStyle="1" w:styleId="nbapihighlight">
    <w:name w:val="nbapihighlight"/>
    <w:basedOn w:val="DefaultParagraphFont"/>
    <w:rsid w:val="00EA1158"/>
  </w:style>
  <w:style w:type="character" w:customStyle="1" w:styleId="apple-converted-space">
    <w:name w:val="apple-converted-space"/>
    <w:basedOn w:val="DefaultParagraphFont"/>
    <w:rsid w:val="00EA1158"/>
  </w:style>
  <w:style w:type="table" w:styleId="TableGrid">
    <w:name w:val="Table Grid"/>
    <w:basedOn w:val="TableNormal"/>
    <w:uiPriority w:val="59"/>
    <w:rsid w:val="00514964"/>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FollowedHyperlink">
    <w:name w:val="FollowedHyperlink"/>
    <w:basedOn w:val="DefaultParagraphFont"/>
    <w:uiPriority w:val="99"/>
    <w:semiHidden/>
    <w:unhideWhenUsed/>
    <w:rsid w:val="006B4E12"/>
    <w:rPr>
      <w:color w:val="800080" w:themeColor="followedHyperlink"/>
      <w:u w:val="single"/>
    </w:rPr>
  </w:style>
  <w:style w:type="character" w:styleId="HTMLCite">
    <w:name w:val="HTML Cite"/>
    <w:basedOn w:val="DefaultParagraphFont"/>
    <w:uiPriority w:val="99"/>
    <w:semiHidden/>
    <w:unhideWhenUsed/>
    <w:rsid w:val="00B105C3"/>
    <w:rPr>
      <w:i/>
      <w:iCs/>
    </w:rPr>
  </w:style>
  <w:style w:type="character" w:customStyle="1" w:styleId="cit-print-date">
    <w:name w:val="cit-print-date"/>
    <w:basedOn w:val="DefaultParagraphFont"/>
    <w:rsid w:val="00B105C3"/>
  </w:style>
  <w:style w:type="character" w:customStyle="1" w:styleId="cit-vol">
    <w:name w:val="cit-vol"/>
    <w:basedOn w:val="DefaultParagraphFont"/>
    <w:rsid w:val="00B105C3"/>
  </w:style>
  <w:style w:type="character" w:customStyle="1" w:styleId="cit-sep2">
    <w:name w:val="cit-sep2"/>
    <w:basedOn w:val="DefaultParagraphFont"/>
    <w:rsid w:val="00B105C3"/>
  </w:style>
  <w:style w:type="character" w:customStyle="1" w:styleId="cit-first-page">
    <w:name w:val="cit-first-page"/>
    <w:basedOn w:val="DefaultParagraphFont"/>
    <w:rsid w:val="00B105C3"/>
  </w:style>
  <w:style w:type="character" w:customStyle="1" w:styleId="cit-last-page">
    <w:name w:val="cit-last-page"/>
    <w:basedOn w:val="DefaultParagraphFont"/>
    <w:rsid w:val="00B105C3"/>
  </w:style>
  <w:style w:type="character" w:customStyle="1" w:styleId="cit-doi2">
    <w:name w:val="cit-doi2"/>
    <w:basedOn w:val="DefaultParagraphFont"/>
    <w:rsid w:val="00B105C3"/>
  </w:style>
  <w:style w:type="paragraph" w:styleId="NoSpacing">
    <w:name w:val="No Spacing"/>
    <w:uiPriority w:val="1"/>
    <w:qFormat/>
    <w:rsid w:val="00281668"/>
    <w:pPr>
      <w:spacing w:after="0" w:line="240" w:lineRule="auto"/>
    </w:pPr>
    <w:rPr>
      <w:rFonts w:ascii="Calibri" w:eastAsia="Calibri" w:hAnsi="Calibri" w:cs="Times New Roman"/>
    </w:rPr>
  </w:style>
  <w:style w:type="paragraph" w:styleId="BalloonText">
    <w:name w:val="Balloon Text"/>
    <w:basedOn w:val="Normal"/>
    <w:link w:val="BalloonTextChar"/>
    <w:uiPriority w:val="99"/>
    <w:semiHidden/>
    <w:unhideWhenUsed/>
    <w:rsid w:val="002F1CD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F1CD3"/>
    <w:rPr>
      <w:rFonts w:ascii="Tahoma" w:eastAsia="Times New Roman" w:hAnsi="Tahoma" w:cs="Tahoma"/>
      <w:sz w:val="16"/>
      <w:szCs w:val="16"/>
    </w:rPr>
  </w:style>
  <w:style w:type="paragraph" w:styleId="Title">
    <w:name w:val="Title"/>
    <w:basedOn w:val="Normal"/>
    <w:next w:val="Normal"/>
    <w:link w:val="TitleChar"/>
    <w:uiPriority w:val="10"/>
    <w:qFormat/>
    <w:rsid w:val="00026419"/>
    <w:pPr>
      <w:spacing w:before="240" w:after="60"/>
      <w:jc w:val="center"/>
      <w:outlineLvl w:val="0"/>
    </w:pPr>
    <w:rPr>
      <w:rFonts w:ascii="Cambria" w:hAnsi="Cambria"/>
      <w:b/>
      <w:bCs/>
      <w:kern w:val="28"/>
      <w:sz w:val="32"/>
      <w:szCs w:val="32"/>
    </w:rPr>
  </w:style>
  <w:style w:type="character" w:customStyle="1" w:styleId="TitleChar">
    <w:name w:val="Title Char"/>
    <w:basedOn w:val="DefaultParagraphFont"/>
    <w:link w:val="Title"/>
    <w:uiPriority w:val="10"/>
    <w:rsid w:val="00026419"/>
    <w:rPr>
      <w:rFonts w:ascii="Cambria" w:eastAsia="Times New Roman" w:hAnsi="Cambria" w:cs="Times New Roman"/>
      <w:b/>
      <w:bCs/>
      <w:kern w:val="28"/>
      <w:sz w:val="32"/>
      <w:szCs w:val="32"/>
    </w:rPr>
  </w:style>
  <w:style w:type="character" w:customStyle="1" w:styleId="source">
    <w:name w:val="source"/>
    <w:basedOn w:val="DefaultParagraphFont"/>
    <w:rsid w:val="0088736D"/>
  </w:style>
  <w:style w:type="character" w:styleId="Emphasis">
    <w:name w:val="Emphasis"/>
    <w:basedOn w:val="DefaultParagraphFont"/>
    <w:uiPriority w:val="20"/>
    <w:qFormat/>
    <w:rsid w:val="0088736D"/>
    <w:rPr>
      <w:i/>
      <w:iCs/>
    </w:rPr>
  </w:style>
  <w:style w:type="paragraph" w:customStyle="1" w:styleId="Default">
    <w:name w:val="Default"/>
    <w:rsid w:val="00042276"/>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ft">
    <w:name w:val="ft"/>
    <w:basedOn w:val="DefaultParagraphFont"/>
    <w:rsid w:val="00754AF1"/>
  </w:style>
  <w:style w:type="character" w:customStyle="1" w:styleId="maintitle">
    <w:name w:val="maintitle"/>
    <w:basedOn w:val="DefaultParagraphFont"/>
    <w:rsid w:val="000D30DE"/>
  </w:style>
  <w:style w:type="paragraph" w:styleId="Caption">
    <w:name w:val="caption"/>
    <w:basedOn w:val="Normal"/>
    <w:next w:val="Normal"/>
    <w:uiPriority w:val="35"/>
    <w:unhideWhenUsed/>
    <w:qFormat/>
    <w:rsid w:val="00935E12"/>
    <w:pPr>
      <w:bidi/>
      <w:spacing w:line="240" w:lineRule="auto"/>
    </w:pPr>
    <w:rPr>
      <w:rFonts w:asciiTheme="minorHAnsi" w:eastAsiaTheme="minorHAnsi" w:hAnsiTheme="minorHAnsi" w:cstheme="minorBidi"/>
      <w:b/>
      <w:bCs/>
      <w:color w:val="4F81BD" w:themeColor="accent1"/>
      <w:sz w:val="18"/>
      <w:szCs w:val="18"/>
    </w:rPr>
  </w:style>
  <w:style w:type="paragraph" w:styleId="Header">
    <w:name w:val="header"/>
    <w:basedOn w:val="Normal"/>
    <w:link w:val="HeaderChar"/>
    <w:uiPriority w:val="99"/>
    <w:unhideWhenUsed/>
    <w:rsid w:val="001A716A"/>
    <w:pPr>
      <w:tabs>
        <w:tab w:val="center" w:pos="4680"/>
        <w:tab w:val="right" w:pos="9360"/>
      </w:tabs>
      <w:spacing w:after="0" w:line="240" w:lineRule="auto"/>
    </w:pPr>
  </w:style>
  <w:style w:type="character" w:customStyle="1" w:styleId="HeaderChar">
    <w:name w:val="Header Char"/>
    <w:basedOn w:val="DefaultParagraphFont"/>
    <w:link w:val="Header"/>
    <w:uiPriority w:val="99"/>
    <w:rsid w:val="001A716A"/>
    <w:rPr>
      <w:rFonts w:ascii="Calibri" w:eastAsia="Times New Roman"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A1158"/>
    <w:rPr>
      <w:rFonts w:ascii="Calibri" w:eastAsia="Times New Roman" w:hAnsi="Calibri" w:cs="Times New Roman"/>
    </w:rPr>
  </w:style>
  <w:style w:type="paragraph" w:styleId="Heading1">
    <w:name w:val="heading 1"/>
    <w:basedOn w:val="Normal"/>
    <w:link w:val="Heading1Char"/>
    <w:uiPriority w:val="9"/>
    <w:qFormat/>
    <w:rsid w:val="00EA1158"/>
    <w:pPr>
      <w:spacing w:before="100" w:beforeAutospacing="1" w:after="100" w:afterAutospacing="1" w:line="240" w:lineRule="auto"/>
      <w:outlineLvl w:val="0"/>
    </w:pPr>
    <w:rPr>
      <w:rFonts w:ascii="Times New Roman" w:hAnsi="Times New Roman"/>
      <w:b/>
      <w:bCs/>
      <w:kern w:val="36"/>
      <w:sz w:val="48"/>
      <w:szCs w:val="48"/>
    </w:rPr>
  </w:style>
  <w:style w:type="paragraph" w:styleId="Heading2">
    <w:name w:val="heading 2"/>
    <w:basedOn w:val="Normal"/>
    <w:next w:val="Normal"/>
    <w:link w:val="Heading2Char"/>
    <w:qFormat/>
    <w:rsid w:val="00EA1158"/>
    <w:pPr>
      <w:keepNext/>
      <w:spacing w:before="240" w:after="60" w:line="240" w:lineRule="auto"/>
      <w:outlineLvl w:val="1"/>
    </w:pPr>
    <w:rPr>
      <w:rFonts w:ascii="Arial" w:hAnsi="Arial" w:cs="Arial"/>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A1158"/>
    <w:rPr>
      <w:rFonts w:ascii="Times New Roman" w:eastAsia="Times New Roman" w:hAnsi="Times New Roman" w:cs="Times New Roman"/>
      <w:b/>
      <w:bCs/>
      <w:kern w:val="36"/>
      <w:sz w:val="48"/>
      <w:szCs w:val="48"/>
    </w:rPr>
  </w:style>
  <w:style w:type="character" w:customStyle="1" w:styleId="Heading2Char">
    <w:name w:val="Heading 2 Char"/>
    <w:basedOn w:val="DefaultParagraphFont"/>
    <w:link w:val="Heading2"/>
    <w:rsid w:val="00EA1158"/>
    <w:rPr>
      <w:rFonts w:ascii="Arial" w:eastAsia="Times New Roman" w:hAnsi="Arial" w:cs="Arial"/>
      <w:b/>
      <w:bCs/>
      <w:i/>
      <w:iCs/>
      <w:sz w:val="28"/>
      <w:szCs w:val="28"/>
    </w:rPr>
  </w:style>
  <w:style w:type="paragraph" w:styleId="ListParagraph">
    <w:name w:val="List Paragraph"/>
    <w:basedOn w:val="Normal"/>
    <w:uiPriority w:val="34"/>
    <w:qFormat/>
    <w:rsid w:val="00EA1158"/>
    <w:pPr>
      <w:ind w:left="720"/>
      <w:contextualSpacing/>
    </w:pPr>
  </w:style>
  <w:style w:type="character" w:styleId="Hyperlink">
    <w:name w:val="Hyperlink"/>
    <w:basedOn w:val="DefaultParagraphFont"/>
    <w:uiPriority w:val="99"/>
    <w:unhideWhenUsed/>
    <w:rsid w:val="00EA1158"/>
    <w:rPr>
      <w:color w:val="0000FF"/>
      <w:u w:val="single"/>
    </w:rPr>
  </w:style>
  <w:style w:type="paragraph" w:styleId="Footer">
    <w:name w:val="footer"/>
    <w:basedOn w:val="Normal"/>
    <w:link w:val="FooterChar"/>
    <w:uiPriority w:val="99"/>
    <w:unhideWhenUsed/>
    <w:rsid w:val="00EA1158"/>
    <w:pPr>
      <w:tabs>
        <w:tab w:val="center" w:pos="4680"/>
        <w:tab w:val="right" w:pos="9360"/>
      </w:tabs>
    </w:pPr>
  </w:style>
  <w:style w:type="character" w:customStyle="1" w:styleId="FooterChar">
    <w:name w:val="Footer Char"/>
    <w:basedOn w:val="DefaultParagraphFont"/>
    <w:link w:val="Footer"/>
    <w:uiPriority w:val="99"/>
    <w:rsid w:val="00EA1158"/>
    <w:rPr>
      <w:rFonts w:ascii="Calibri" w:eastAsia="Times New Roman" w:hAnsi="Calibri" w:cs="Times New Roman"/>
    </w:rPr>
  </w:style>
  <w:style w:type="character" w:customStyle="1" w:styleId="refpreview">
    <w:name w:val="refpreview"/>
    <w:basedOn w:val="DefaultParagraphFont"/>
    <w:rsid w:val="00EA1158"/>
  </w:style>
  <w:style w:type="character" w:styleId="Strong">
    <w:name w:val="Strong"/>
    <w:basedOn w:val="DefaultParagraphFont"/>
    <w:uiPriority w:val="22"/>
    <w:qFormat/>
    <w:rsid w:val="00EA1158"/>
    <w:rPr>
      <w:b/>
      <w:bCs/>
    </w:rPr>
  </w:style>
  <w:style w:type="character" w:customStyle="1" w:styleId="apple-style-span">
    <w:name w:val="apple-style-span"/>
    <w:basedOn w:val="DefaultParagraphFont"/>
    <w:rsid w:val="00EA1158"/>
  </w:style>
  <w:style w:type="character" w:customStyle="1" w:styleId="nbapihighlight">
    <w:name w:val="nbapihighlight"/>
    <w:basedOn w:val="DefaultParagraphFont"/>
    <w:rsid w:val="00EA1158"/>
  </w:style>
  <w:style w:type="character" w:customStyle="1" w:styleId="apple-converted-space">
    <w:name w:val="apple-converted-space"/>
    <w:basedOn w:val="DefaultParagraphFont"/>
    <w:rsid w:val="00EA1158"/>
  </w:style>
  <w:style w:type="table" w:styleId="TableGrid">
    <w:name w:val="Table Grid"/>
    <w:basedOn w:val="TableNormal"/>
    <w:uiPriority w:val="59"/>
    <w:rsid w:val="00514964"/>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FollowedHyperlink">
    <w:name w:val="FollowedHyperlink"/>
    <w:basedOn w:val="DefaultParagraphFont"/>
    <w:uiPriority w:val="99"/>
    <w:semiHidden/>
    <w:unhideWhenUsed/>
    <w:rsid w:val="006B4E12"/>
    <w:rPr>
      <w:color w:val="800080" w:themeColor="followedHyperlink"/>
      <w:u w:val="single"/>
    </w:rPr>
  </w:style>
  <w:style w:type="character" w:styleId="HTMLCite">
    <w:name w:val="HTML Cite"/>
    <w:basedOn w:val="DefaultParagraphFont"/>
    <w:uiPriority w:val="99"/>
    <w:semiHidden/>
    <w:unhideWhenUsed/>
    <w:rsid w:val="00B105C3"/>
    <w:rPr>
      <w:i/>
      <w:iCs/>
    </w:rPr>
  </w:style>
  <w:style w:type="character" w:customStyle="1" w:styleId="cit-print-date">
    <w:name w:val="cit-print-date"/>
    <w:basedOn w:val="DefaultParagraphFont"/>
    <w:rsid w:val="00B105C3"/>
  </w:style>
  <w:style w:type="character" w:customStyle="1" w:styleId="cit-vol">
    <w:name w:val="cit-vol"/>
    <w:basedOn w:val="DefaultParagraphFont"/>
    <w:rsid w:val="00B105C3"/>
  </w:style>
  <w:style w:type="character" w:customStyle="1" w:styleId="cit-sep2">
    <w:name w:val="cit-sep2"/>
    <w:basedOn w:val="DefaultParagraphFont"/>
    <w:rsid w:val="00B105C3"/>
  </w:style>
  <w:style w:type="character" w:customStyle="1" w:styleId="cit-first-page">
    <w:name w:val="cit-first-page"/>
    <w:basedOn w:val="DefaultParagraphFont"/>
    <w:rsid w:val="00B105C3"/>
  </w:style>
  <w:style w:type="character" w:customStyle="1" w:styleId="cit-last-page">
    <w:name w:val="cit-last-page"/>
    <w:basedOn w:val="DefaultParagraphFont"/>
    <w:rsid w:val="00B105C3"/>
  </w:style>
  <w:style w:type="character" w:customStyle="1" w:styleId="cit-doi2">
    <w:name w:val="cit-doi2"/>
    <w:basedOn w:val="DefaultParagraphFont"/>
    <w:rsid w:val="00B105C3"/>
  </w:style>
  <w:style w:type="paragraph" w:styleId="NoSpacing">
    <w:name w:val="No Spacing"/>
    <w:uiPriority w:val="1"/>
    <w:qFormat/>
    <w:rsid w:val="00281668"/>
    <w:pPr>
      <w:spacing w:after="0" w:line="240" w:lineRule="auto"/>
    </w:pPr>
    <w:rPr>
      <w:rFonts w:ascii="Calibri" w:eastAsia="Calibri" w:hAnsi="Calibri" w:cs="Times New Roman"/>
    </w:rPr>
  </w:style>
  <w:style w:type="paragraph" w:styleId="BalloonText">
    <w:name w:val="Balloon Text"/>
    <w:basedOn w:val="Normal"/>
    <w:link w:val="BalloonTextChar"/>
    <w:uiPriority w:val="99"/>
    <w:semiHidden/>
    <w:unhideWhenUsed/>
    <w:rsid w:val="002F1CD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F1CD3"/>
    <w:rPr>
      <w:rFonts w:ascii="Tahoma" w:eastAsia="Times New Roman" w:hAnsi="Tahoma" w:cs="Tahoma"/>
      <w:sz w:val="16"/>
      <w:szCs w:val="16"/>
    </w:rPr>
  </w:style>
  <w:style w:type="paragraph" w:styleId="Title">
    <w:name w:val="Title"/>
    <w:basedOn w:val="Normal"/>
    <w:next w:val="Normal"/>
    <w:link w:val="TitleChar"/>
    <w:uiPriority w:val="10"/>
    <w:qFormat/>
    <w:rsid w:val="00026419"/>
    <w:pPr>
      <w:spacing w:before="240" w:after="60"/>
      <w:jc w:val="center"/>
      <w:outlineLvl w:val="0"/>
    </w:pPr>
    <w:rPr>
      <w:rFonts w:ascii="Cambria" w:hAnsi="Cambria"/>
      <w:b/>
      <w:bCs/>
      <w:kern w:val="28"/>
      <w:sz w:val="32"/>
      <w:szCs w:val="32"/>
    </w:rPr>
  </w:style>
  <w:style w:type="character" w:customStyle="1" w:styleId="TitleChar">
    <w:name w:val="Title Char"/>
    <w:basedOn w:val="DefaultParagraphFont"/>
    <w:link w:val="Title"/>
    <w:uiPriority w:val="10"/>
    <w:rsid w:val="00026419"/>
    <w:rPr>
      <w:rFonts w:ascii="Cambria" w:eastAsia="Times New Roman" w:hAnsi="Cambria" w:cs="Times New Roman"/>
      <w:b/>
      <w:bCs/>
      <w:kern w:val="28"/>
      <w:sz w:val="32"/>
      <w:szCs w:val="32"/>
    </w:rPr>
  </w:style>
  <w:style w:type="character" w:customStyle="1" w:styleId="source">
    <w:name w:val="source"/>
    <w:basedOn w:val="DefaultParagraphFont"/>
    <w:rsid w:val="0088736D"/>
  </w:style>
  <w:style w:type="character" w:styleId="Emphasis">
    <w:name w:val="Emphasis"/>
    <w:basedOn w:val="DefaultParagraphFont"/>
    <w:uiPriority w:val="20"/>
    <w:qFormat/>
    <w:rsid w:val="0088736D"/>
    <w:rPr>
      <w:i/>
      <w:iCs/>
    </w:rPr>
  </w:style>
  <w:style w:type="paragraph" w:customStyle="1" w:styleId="Default">
    <w:name w:val="Default"/>
    <w:rsid w:val="00042276"/>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ft">
    <w:name w:val="ft"/>
    <w:basedOn w:val="DefaultParagraphFont"/>
    <w:rsid w:val="00754AF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22411877">
      <w:bodyDiv w:val="1"/>
      <w:marLeft w:val="0"/>
      <w:marRight w:val="0"/>
      <w:marTop w:val="0"/>
      <w:marBottom w:val="0"/>
      <w:divBdr>
        <w:top w:val="none" w:sz="0" w:space="0" w:color="auto"/>
        <w:left w:val="none" w:sz="0" w:space="0" w:color="auto"/>
        <w:bottom w:val="none" w:sz="0" w:space="0" w:color="auto"/>
        <w:right w:val="none" w:sz="0" w:space="0" w:color="auto"/>
      </w:divBdr>
      <w:divsChild>
        <w:div w:id="2106227676">
          <w:marLeft w:val="0"/>
          <w:marRight w:val="0"/>
          <w:marTop w:val="0"/>
          <w:marBottom w:val="288"/>
          <w:divBdr>
            <w:top w:val="none" w:sz="0" w:space="0" w:color="auto"/>
            <w:left w:val="none" w:sz="0" w:space="0" w:color="auto"/>
            <w:bottom w:val="none" w:sz="0" w:space="0" w:color="auto"/>
            <w:right w:val="none" w:sz="0" w:space="0" w:color="auto"/>
          </w:divBdr>
          <w:divsChild>
            <w:div w:id="1216627279">
              <w:marLeft w:val="0"/>
              <w:marRight w:val="0"/>
              <w:marTop w:val="0"/>
              <w:marBottom w:val="0"/>
              <w:divBdr>
                <w:top w:val="none" w:sz="0" w:space="0" w:color="auto"/>
                <w:left w:val="none" w:sz="0" w:space="0" w:color="auto"/>
                <w:bottom w:val="none" w:sz="0" w:space="0" w:color="auto"/>
                <w:right w:val="none" w:sz="0" w:space="0" w:color="auto"/>
              </w:divBdr>
              <w:divsChild>
                <w:div w:id="329985533">
                  <w:marLeft w:val="0"/>
                  <w:marRight w:val="0"/>
                  <w:marTop w:val="0"/>
                  <w:marBottom w:val="0"/>
                  <w:divBdr>
                    <w:top w:val="none" w:sz="0" w:space="0" w:color="auto"/>
                    <w:left w:val="none" w:sz="0" w:space="0" w:color="auto"/>
                    <w:bottom w:val="none" w:sz="0" w:space="0" w:color="auto"/>
                    <w:right w:val="none" w:sz="0" w:space="0" w:color="auto"/>
                  </w:divBdr>
                </w:div>
                <w:div w:id="4755302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research.psu.edu/arp/anesthesia/injectable-anesthesia" TargetMode="External"/><Relationship Id="rId5" Type="http://schemas.openxmlformats.org/officeDocument/2006/relationships/settings" Target="settings.xml"/><Relationship Id="rId10" Type="http://schemas.openxmlformats.org/officeDocument/2006/relationships/chart" Target="charts/chart2.xml"/><Relationship Id="rId4" Type="http://schemas.microsoft.com/office/2007/relationships/stylesWithEffects" Target="stylesWithEffects.xml"/><Relationship Id="rId9" Type="http://schemas.openxmlformats.org/officeDocument/2006/relationships/chart" Target="charts/chart1.xml"/></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Excel_Worksheet1.xlsx"/></Relationships>
</file>

<file path=word/charts/_rels/chart2.xml.rels><?xml version="1.0" encoding="UTF-8" standalone="yes"?>
<Relationships xmlns="http://schemas.openxmlformats.org/package/2006/relationships"><Relationship Id="rId1" Type="http://schemas.openxmlformats.org/officeDocument/2006/relationships/package" Target="../embeddings/Microsoft_Excel_Worksheet2.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12081219014289848"/>
          <c:y val="4.4057617797775471E-2"/>
          <c:w val="0.65120279235929068"/>
          <c:h val="0.77238407699037814"/>
        </c:manualLayout>
      </c:layout>
      <c:barChart>
        <c:barDir val="col"/>
        <c:grouping val="clustered"/>
        <c:varyColors val="0"/>
        <c:ser>
          <c:idx val="0"/>
          <c:order val="0"/>
          <c:tx>
            <c:strRef>
              <c:f>Sheet1!$B$1</c:f>
              <c:strCache>
                <c:ptCount val="1"/>
                <c:pt idx="0">
                  <c:v>Group 1(Normal Group)</c:v>
                </c:pt>
              </c:strCache>
            </c:strRef>
          </c:tx>
          <c:invertIfNegative val="0"/>
          <c:cat>
            <c:strRef>
              <c:f>Sheet1!$A$2:$A$5</c:f>
              <c:strCache>
                <c:ptCount val="3"/>
                <c:pt idx="0">
                  <c:v>Day 7</c:v>
                </c:pt>
                <c:pt idx="2">
                  <c:v>Day 21</c:v>
                </c:pt>
              </c:strCache>
            </c:strRef>
          </c:cat>
          <c:val>
            <c:numRef>
              <c:f>Sheet1!$B$2:$B$5</c:f>
              <c:numCache>
                <c:formatCode>General</c:formatCode>
                <c:ptCount val="4"/>
                <c:pt idx="0">
                  <c:v>123.33</c:v>
                </c:pt>
                <c:pt idx="2">
                  <c:v>6</c:v>
                </c:pt>
              </c:numCache>
            </c:numRef>
          </c:val>
        </c:ser>
        <c:ser>
          <c:idx val="1"/>
          <c:order val="1"/>
          <c:tx>
            <c:strRef>
              <c:f>Sheet1!$C$1</c:f>
              <c:strCache>
                <c:ptCount val="1"/>
                <c:pt idx="0">
                  <c:v>Group 2(Experimantal Group)</c:v>
                </c:pt>
              </c:strCache>
            </c:strRef>
          </c:tx>
          <c:invertIfNegative val="0"/>
          <c:cat>
            <c:strRef>
              <c:f>Sheet1!$A$2:$A$5</c:f>
              <c:strCache>
                <c:ptCount val="3"/>
                <c:pt idx="0">
                  <c:v>Day 7</c:v>
                </c:pt>
                <c:pt idx="2">
                  <c:v>Day 21</c:v>
                </c:pt>
              </c:strCache>
            </c:strRef>
          </c:cat>
          <c:val>
            <c:numRef>
              <c:f>Sheet1!$C$2:$C$5</c:f>
              <c:numCache>
                <c:formatCode>General</c:formatCode>
                <c:ptCount val="4"/>
                <c:pt idx="0">
                  <c:v>175.67</c:v>
                </c:pt>
                <c:pt idx="2">
                  <c:v>26.67</c:v>
                </c:pt>
              </c:numCache>
            </c:numRef>
          </c:val>
        </c:ser>
        <c:ser>
          <c:idx val="2"/>
          <c:order val="2"/>
          <c:tx>
            <c:strRef>
              <c:f>Sheet1!$D$1</c:f>
              <c:strCache>
                <c:ptCount val="1"/>
                <c:pt idx="0">
                  <c:v>Column1</c:v>
                </c:pt>
              </c:strCache>
            </c:strRef>
          </c:tx>
          <c:invertIfNegative val="0"/>
          <c:cat>
            <c:strRef>
              <c:f>Sheet1!$A$2:$A$5</c:f>
              <c:strCache>
                <c:ptCount val="3"/>
                <c:pt idx="0">
                  <c:v>Day 7</c:v>
                </c:pt>
                <c:pt idx="2">
                  <c:v>Day 21</c:v>
                </c:pt>
              </c:strCache>
            </c:strRef>
          </c:cat>
          <c:val>
            <c:numRef>
              <c:f>Sheet1!$D$2:$D$5</c:f>
              <c:numCache>
                <c:formatCode>General</c:formatCode>
                <c:ptCount val="4"/>
              </c:numCache>
            </c:numRef>
          </c:val>
        </c:ser>
        <c:dLbls>
          <c:showLegendKey val="0"/>
          <c:showVal val="0"/>
          <c:showCatName val="0"/>
          <c:showSerName val="0"/>
          <c:showPercent val="0"/>
          <c:showBubbleSize val="0"/>
        </c:dLbls>
        <c:gapWidth val="300"/>
        <c:axId val="127339520"/>
        <c:axId val="150145856"/>
      </c:barChart>
      <c:catAx>
        <c:axId val="127339520"/>
        <c:scaling>
          <c:orientation val="minMax"/>
        </c:scaling>
        <c:delete val="0"/>
        <c:axPos val="b"/>
        <c:title>
          <c:tx>
            <c:rich>
              <a:bodyPr/>
              <a:lstStyle/>
              <a:p>
                <a:pPr>
                  <a:defRPr/>
                </a:pPr>
                <a:r>
                  <a:rPr lang="en-US"/>
                  <a:t>Days</a:t>
                </a:r>
              </a:p>
            </c:rich>
          </c:tx>
          <c:overlay val="0"/>
        </c:title>
        <c:majorTickMark val="none"/>
        <c:minorTickMark val="none"/>
        <c:tickLblPos val="nextTo"/>
        <c:crossAx val="150145856"/>
        <c:crosses val="autoZero"/>
        <c:auto val="1"/>
        <c:lblAlgn val="ctr"/>
        <c:lblOffset val="100"/>
        <c:noMultiLvlLbl val="0"/>
      </c:catAx>
      <c:valAx>
        <c:axId val="150145856"/>
        <c:scaling>
          <c:orientation val="minMax"/>
        </c:scaling>
        <c:delete val="0"/>
        <c:axPos val="l"/>
        <c:majorGridlines/>
        <c:minorGridlines/>
        <c:title>
          <c:tx>
            <c:rich>
              <a:bodyPr/>
              <a:lstStyle/>
              <a:p>
                <a:pPr>
                  <a:defRPr/>
                </a:pPr>
                <a:r>
                  <a:rPr lang="en-US"/>
                  <a:t>No.</a:t>
                </a:r>
                <a:r>
                  <a:rPr lang="en-US" baseline="0"/>
                  <a:t> of Inflammatory Cells</a:t>
                </a:r>
                <a:endParaRPr lang="en-US"/>
              </a:p>
            </c:rich>
          </c:tx>
          <c:overlay val="0"/>
        </c:title>
        <c:numFmt formatCode="General" sourceLinked="1"/>
        <c:majorTickMark val="out"/>
        <c:minorTickMark val="none"/>
        <c:tickLblPos val="nextTo"/>
        <c:crossAx val="127339520"/>
        <c:crosses val="autoZero"/>
        <c:crossBetween val="between"/>
      </c:valAx>
    </c:plotArea>
    <c:legend>
      <c:legendPos val="r"/>
      <c:legendEntry>
        <c:idx val="2"/>
        <c:delete val="1"/>
      </c:legendEntry>
      <c:layout>
        <c:manualLayout>
          <c:xMode val="edge"/>
          <c:yMode val="edge"/>
          <c:x val="0.78525125537663987"/>
          <c:y val="0.42897296213982328"/>
          <c:w val="0.2019265879366054"/>
          <c:h val="0.30309607653809495"/>
        </c:manualLayout>
      </c:layout>
      <c:overlay val="0"/>
    </c:legend>
    <c:plotVisOnly val="1"/>
    <c:dispBlanksAs val="gap"/>
    <c:showDLblsOverMax val="0"/>
  </c:chart>
  <c:spPr>
    <a:ln>
      <a:gradFill>
        <a:gsLst>
          <a:gs pos="0">
            <a:schemeClr val="accent1">
              <a:tint val="66000"/>
              <a:satMod val="160000"/>
            </a:schemeClr>
          </a:gs>
          <a:gs pos="50000">
            <a:schemeClr val="accent1">
              <a:tint val="44500"/>
              <a:satMod val="160000"/>
            </a:schemeClr>
          </a:gs>
          <a:gs pos="100000">
            <a:schemeClr val="accent1">
              <a:tint val="23500"/>
              <a:satMod val="160000"/>
            </a:schemeClr>
          </a:gs>
        </a:gsLst>
        <a:lin ang="5400000" scaled="0"/>
      </a:gradFill>
    </a:ln>
  </c:sp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0.10907607903178806"/>
          <c:y val="4.405761779777545E-2"/>
          <c:w val="0.64862186497521379"/>
          <c:h val="0.77238407699037881"/>
        </c:manualLayout>
      </c:layout>
      <c:barChart>
        <c:barDir val="col"/>
        <c:grouping val="clustered"/>
        <c:varyColors val="0"/>
        <c:ser>
          <c:idx val="0"/>
          <c:order val="0"/>
          <c:tx>
            <c:strRef>
              <c:f>Sheet1!$B$1</c:f>
              <c:strCache>
                <c:ptCount val="1"/>
                <c:pt idx="0">
                  <c:v>Group 1(Normal Group)</c:v>
                </c:pt>
              </c:strCache>
            </c:strRef>
          </c:tx>
          <c:invertIfNegative val="0"/>
          <c:cat>
            <c:strRef>
              <c:f>Sheet1!$A$2:$A$5</c:f>
              <c:strCache>
                <c:ptCount val="3"/>
                <c:pt idx="0">
                  <c:v>Day 7</c:v>
                </c:pt>
                <c:pt idx="2">
                  <c:v>Day 21</c:v>
                </c:pt>
              </c:strCache>
            </c:strRef>
          </c:cat>
          <c:val>
            <c:numRef>
              <c:f>Sheet1!$B$2:$B$5</c:f>
              <c:numCache>
                <c:formatCode>General</c:formatCode>
                <c:ptCount val="4"/>
                <c:pt idx="0">
                  <c:v>27.330000000000005</c:v>
                </c:pt>
                <c:pt idx="2">
                  <c:v>9.33</c:v>
                </c:pt>
              </c:numCache>
            </c:numRef>
          </c:val>
        </c:ser>
        <c:ser>
          <c:idx val="1"/>
          <c:order val="1"/>
          <c:tx>
            <c:strRef>
              <c:f>Sheet1!$C$1</c:f>
              <c:strCache>
                <c:ptCount val="1"/>
                <c:pt idx="0">
                  <c:v>Group 2(Experimental Group)</c:v>
                </c:pt>
              </c:strCache>
            </c:strRef>
          </c:tx>
          <c:invertIfNegative val="0"/>
          <c:cat>
            <c:strRef>
              <c:f>Sheet1!$A$2:$A$5</c:f>
              <c:strCache>
                <c:ptCount val="3"/>
                <c:pt idx="0">
                  <c:v>Day 7</c:v>
                </c:pt>
                <c:pt idx="2">
                  <c:v>Day 21</c:v>
                </c:pt>
              </c:strCache>
            </c:strRef>
          </c:cat>
          <c:val>
            <c:numRef>
              <c:f>Sheet1!$C$2:$C$5</c:f>
              <c:numCache>
                <c:formatCode>General</c:formatCode>
                <c:ptCount val="4"/>
                <c:pt idx="0">
                  <c:v>5.67</c:v>
                </c:pt>
                <c:pt idx="2">
                  <c:v>16</c:v>
                </c:pt>
              </c:numCache>
            </c:numRef>
          </c:val>
        </c:ser>
        <c:ser>
          <c:idx val="2"/>
          <c:order val="2"/>
          <c:tx>
            <c:strRef>
              <c:f>Sheet1!$D$1</c:f>
              <c:strCache>
                <c:ptCount val="1"/>
                <c:pt idx="0">
                  <c:v>Column1</c:v>
                </c:pt>
              </c:strCache>
            </c:strRef>
          </c:tx>
          <c:invertIfNegative val="0"/>
          <c:cat>
            <c:strRef>
              <c:f>Sheet1!$A$2:$A$5</c:f>
              <c:strCache>
                <c:ptCount val="3"/>
                <c:pt idx="0">
                  <c:v>Day 7</c:v>
                </c:pt>
                <c:pt idx="2">
                  <c:v>Day 21</c:v>
                </c:pt>
              </c:strCache>
            </c:strRef>
          </c:cat>
          <c:val>
            <c:numRef>
              <c:f>Sheet1!$D$2:$D$5</c:f>
              <c:numCache>
                <c:formatCode>General</c:formatCode>
                <c:ptCount val="4"/>
              </c:numCache>
            </c:numRef>
          </c:val>
        </c:ser>
        <c:dLbls>
          <c:showLegendKey val="0"/>
          <c:showVal val="0"/>
          <c:showCatName val="0"/>
          <c:showSerName val="0"/>
          <c:showPercent val="0"/>
          <c:showBubbleSize val="0"/>
        </c:dLbls>
        <c:gapWidth val="300"/>
        <c:axId val="135654400"/>
        <c:axId val="150147584"/>
      </c:barChart>
      <c:catAx>
        <c:axId val="135654400"/>
        <c:scaling>
          <c:orientation val="minMax"/>
        </c:scaling>
        <c:delete val="0"/>
        <c:axPos val="b"/>
        <c:title>
          <c:tx>
            <c:rich>
              <a:bodyPr/>
              <a:lstStyle/>
              <a:p>
                <a:pPr>
                  <a:defRPr/>
                </a:pPr>
                <a:r>
                  <a:rPr lang="en-US"/>
                  <a:t>Days</a:t>
                </a:r>
              </a:p>
            </c:rich>
          </c:tx>
          <c:overlay val="0"/>
        </c:title>
        <c:majorTickMark val="none"/>
        <c:minorTickMark val="none"/>
        <c:tickLblPos val="nextTo"/>
        <c:crossAx val="150147584"/>
        <c:crosses val="autoZero"/>
        <c:auto val="1"/>
        <c:lblAlgn val="ctr"/>
        <c:lblOffset val="100"/>
        <c:noMultiLvlLbl val="0"/>
      </c:catAx>
      <c:valAx>
        <c:axId val="150147584"/>
        <c:scaling>
          <c:orientation val="minMax"/>
        </c:scaling>
        <c:delete val="0"/>
        <c:axPos val="l"/>
        <c:majorGridlines/>
        <c:minorGridlines/>
        <c:title>
          <c:tx>
            <c:rich>
              <a:bodyPr/>
              <a:lstStyle/>
              <a:p>
                <a:pPr>
                  <a:defRPr/>
                </a:pPr>
                <a:r>
                  <a:rPr lang="en-US"/>
                  <a:t>No.</a:t>
                </a:r>
                <a:r>
                  <a:rPr lang="en-US" baseline="0"/>
                  <a:t> of Newly formed Capillaries</a:t>
                </a:r>
                <a:endParaRPr lang="en-US"/>
              </a:p>
            </c:rich>
          </c:tx>
          <c:overlay val="0"/>
        </c:title>
        <c:numFmt formatCode="General" sourceLinked="1"/>
        <c:majorTickMark val="out"/>
        <c:minorTickMark val="none"/>
        <c:tickLblPos val="nextTo"/>
        <c:crossAx val="135654400"/>
        <c:crosses val="autoZero"/>
        <c:crossBetween val="between"/>
      </c:valAx>
    </c:plotArea>
    <c:legend>
      <c:legendPos val="r"/>
      <c:legendEntry>
        <c:idx val="2"/>
        <c:delete val="1"/>
      </c:legendEntry>
      <c:layout>
        <c:manualLayout>
          <c:xMode val="edge"/>
          <c:yMode val="edge"/>
          <c:x val="0.77158683289589036"/>
          <c:y val="0.28918885139357714"/>
          <c:w val="0.21683909303003851"/>
          <c:h val="0.35812992125984533"/>
        </c:manualLayout>
      </c:layout>
      <c:overlay val="0"/>
    </c:legend>
    <c:plotVisOnly val="1"/>
    <c:dispBlanksAs val="gap"/>
    <c:showDLblsOverMax val="0"/>
  </c:chart>
  <c:externalData r:id="rId1">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B1DB90F-B44F-40DC-A0D7-3D623F3FAB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7</Pages>
  <Words>3470</Words>
  <Characters>19781</Characters>
  <Application>Microsoft Office Word</Application>
  <DocSecurity>0</DocSecurity>
  <Lines>164</Lines>
  <Paragraphs>46</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23205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EXTREME FAST COMPUTERS</dc:creator>
  <cp:lastModifiedBy>Noman</cp:lastModifiedBy>
  <cp:revision>3</cp:revision>
  <dcterms:created xsi:type="dcterms:W3CDTF">2017-12-14T13:37:00Z</dcterms:created>
  <dcterms:modified xsi:type="dcterms:W3CDTF">2018-02-24T15:45:00Z</dcterms:modified>
</cp:coreProperties>
</file>